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C0B824" w14:textId="77777777" w:rsidR="005F4A9A" w:rsidRPr="005F4A9A" w:rsidRDefault="005F4A9A" w:rsidP="005F4A9A">
      <w:pPr>
        <w:jc w:val="center"/>
        <w:rPr>
          <w:sz w:val="28"/>
          <w:szCs w:val="28"/>
        </w:rPr>
      </w:pPr>
      <w:r w:rsidRPr="005F4A9A">
        <w:rPr>
          <w:noProof/>
          <w:sz w:val="28"/>
          <w:szCs w:val="28"/>
        </w:rPr>
        <w:drawing>
          <wp:inline distT="0" distB="0" distL="0" distR="0" wp14:anchorId="2DB08C58" wp14:editId="6904C835">
            <wp:extent cx="765810" cy="748030"/>
            <wp:effectExtent l="0" t="0" r="0" b="0"/>
            <wp:docPr id="6" name="Рисунок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51052" w14:textId="77777777" w:rsidR="005F4A9A" w:rsidRPr="005F4A9A" w:rsidRDefault="005F4A9A" w:rsidP="005F4A9A">
      <w:pPr>
        <w:jc w:val="center"/>
        <w:rPr>
          <w:b/>
          <w:color w:val="0000FF"/>
          <w:sz w:val="28"/>
          <w:szCs w:val="28"/>
        </w:rPr>
      </w:pPr>
      <w:r w:rsidRPr="005F4A9A">
        <w:rPr>
          <w:b/>
          <w:color w:val="0000FF"/>
          <w:sz w:val="28"/>
          <w:szCs w:val="28"/>
        </w:rPr>
        <w:t>РЕСПУБЛИКА ДАГЕСТАН</w:t>
      </w:r>
    </w:p>
    <w:p w14:paraId="2030126D" w14:textId="4886C6C0" w:rsidR="005F4A9A" w:rsidRPr="005F4A9A" w:rsidRDefault="005F4A9A" w:rsidP="005F4A9A">
      <w:pPr>
        <w:jc w:val="center"/>
        <w:rPr>
          <w:color w:val="0000FF"/>
          <w:sz w:val="28"/>
          <w:szCs w:val="28"/>
        </w:rPr>
      </w:pPr>
      <w:r w:rsidRPr="005F4A9A"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19AF4" wp14:editId="42226C97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8B89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NVl/WZ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 w:rsidRPr="005F4A9A"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ACB0B3" wp14:editId="2503A6AF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F6E29" id="Прямая со стрелкой 4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/W+niEwCAABVBAAADgAAAAAAAAAAAAAAAAAuAgAAZHJzL2Uyb0RvYy54bWxQSwECLQAUAAYACAAA&#10;ACEA/P42wN8AAAAJAQAADwAAAAAAAAAAAAAAAACmBAAAZHJzL2Rvd25yZXYueG1sUEsFBgAAAAAE&#10;AAQA8wAAALIFAAAAAA==&#10;"/>
            </w:pict>
          </mc:Fallback>
        </mc:AlternateContent>
      </w:r>
      <w:r w:rsidR="009C1753">
        <w:rPr>
          <w:color w:val="0000FF"/>
          <w:sz w:val="28"/>
          <w:szCs w:val="28"/>
        </w:rPr>
        <w:t>.</w:t>
      </w:r>
    </w:p>
    <w:p w14:paraId="6F3FA401" w14:textId="77777777" w:rsidR="005F4A9A" w:rsidRPr="005F4A9A" w:rsidRDefault="005F4A9A" w:rsidP="005F4A9A">
      <w:pPr>
        <w:jc w:val="center"/>
        <w:rPr>
          <w:b/>
          <w:color w:val="0000FF"/>
          <w:sz w:val="28"/>
          <w:szCs w:val="28"/>
        </w:rPr>
      </w:pPr>
      <w:r w:rsidRPr="005F4A9A">
        <w:rPr>
          <w:b/>
          <w:color w:val="0000FF"/>
          <w:sz w:val="28"/>
          <w:szCs w:val="28"/>
        </w:rPr>
        <w:t>АДМИНИСТРАЦИЯ ГОРОДСКОГО ОКРУГА</w:t>
      </w:r>
    </w:p>
    <w:p w14:paraId="7783B458" w14:textId="77777777" w:rsidR="005F4A9A" w:rsidRPr="005F4A9A" w:rsidRDefault="005F4A9A" w:rsidP="005F4A9A">
      <w:pPr>
        <w:jc w:val="center"/>
        <w:rPr>
          <w:b/>
          <w:color w:val="0000FF"/>
          <w:sz w:val="28"/>
          <w:szCs w:val="28"/>
        </w:rPr>
      </w:pPr>
      <w:r w:rsidRPr="005F4A9A">
        <w:rPr>
          <w:b/>
          <w:color w:val="0000FF"/>
          <w:sz w:val="28"/>
          <w:szCs w:val="28"/>
        </w:rPr>
        <w:t>«ГОРОД КАСПИЙСК»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5F4A9A" w:rsidRPr="005F4A9A" w14:paraId="1549077A" w14:textId="77777777" w:rsidTr="0086649A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14:paraId="12AA8916" w14:textId="77777777" w:rsidR="005F4A9A" w:rsidRPr="005F4A9A" w:rsidRDefault="005F4A9A" w:rsidP="005F4A9A">
            <w:pPr>
              <w:jc w:val="center"/>
              <w:rPr>
                <w:color w:val="0000FF"/>
                <w:sz w:val="18"/>
                <w:szCs w:val="18"/>
              </w:rPr>
            </w:pPr>
            <w:r w:rsidRPr="005F4A9A">
              <w:rPr>
                <w:color w:val="0000FF"/>
                <w:sz w:val="18"/>
                <w:szCs w:val="18"/>
              </w:rPr>
              <w:t xml:space="preserve">Орджоникидзе ул., 12, г. Каспийск, 368300, тел.: 8(246)5-14-11, факс: 8(246)5-10-00 сайт: </w:t>
            </w:r>
            <w:hyperlink r:id="rId6" w:history="1">
              <w:r w:rsidRPr="005F4A9A">
                <w:rPr>
                  <w:color w:val="0000FF"/>
                  <w:sz w:val="18"/>
                  <w:szCs w:val="18"/>
                </w:rPr>
                <w:t>www.kaspiysk.org</w:t>
              </w:r>
            </w:hyperlink>
            <w:r w:rsidRPr="005F4A9A">
              <w:rPr>
                <w:color w:val="0000FF"/>
                <w:sz w:val="18"/>
                <w:szCs w:val="18"/>
              </w:rPr>
              <w:t>,</w:t>
            </w:r>
          </w:p>
          <w:p w14:paraId="3359C0DF" w14:textId="77777777" w:rsidR="005F4A9A" w:rsidRPr="005F4A9A" w:rsidRDefault="005F4A9A" w:rsidP="005F4A9A">
            <w:pPr>
              <w:jc w:val="center"/>
              <w:rPr>
                <w:color w:val="0000FF"/>
                <w:sz w:val="28"/>
                <w:szCs w:val="28"/>
              </w:rPr>
            </w:pPr>
            <w:r w:rsidRPr="005F4A9A">
              <w:rPr>
                <w:color w:val="0000FF"/>
                <w:sz w:val="18"/>
                <w:szCs w:val="18"/>
              </w:rPr>
              <w:t>e-</w:t>
            </w:r>
            <w:proofErr w:type="spellStart"/>
            <w:r w:rsidRPr="005F4A9A">
              <w:rPr>
                <w:color w:val="0000FF"/>
                <w:sz w:val="18"/>
                <w:szCs w:val="18"/>
              </w:rPr>
              <w:t>mail</w:t>
            </w:r>
            <w:proofErr w:type="spellEnd"/>
            <w:r w:rsidRPr="005F4A9A">
              <w:rPr>
                <w:color w:val="0000FF"/>
                <w:sz w:val="18"/>
                <w:szCs w:val="18"/>
              </w:rPr>
              <w:t xml:space="preserve">: </w:t>
            </w:r>
            <w:hyperlink r:id="rId7" w:history="1">
              <w:r w:rsidRPr="005F4A9A">
                <w:rPr>
                  <w:color w:val="0000FF"/>
                  <w:sz w:val="18"/>
                  <w:szCs w:val="18"/>
                  <w:u w:val="single"/>
                </w:rPr>
                <w:t>kasp.info@yandex.ru</w:t>
              </w:r>
            </w:hyperlink>
            <w:r w:rsidRPr="005F4A9A">
              <w:rPr>
                <w:color w:val="0000FF"/>
                <w:sz w:val="18"/>
                <w:szCs w:val="18"/>
              </w:rPr>
              <w:t>, ОКПО 04046996; ОГРН 1020502132551; ИНН/КПП 0545011427/055401001</w:t>
            </w:r>
          </w:p>
        </w:tc>
      </w:tr>
    </w:tbl>
    <w:p w14:paraId="181E5162" w14:textId="77777777" w:rsidR="005F4A9A" w:rsidRDefault="005F4A9A" w:rsidP="002F68FC">
      <w:pPr>
        <w:spacing w:line="276" w:lineRule="auto"/>
        <w:jc w:val="center"/>
        <w:rPr>
          <w:color w:val="0000FF"/>
          <w:sz w:val="17"/>
          <w:szCs w:val="17"/>
        </w:rPr>
      </w:pPr>
    </w:p>
    <w:p w14:paraId="334FA3F6" w14:textId="77777777" w:rsidR="00FB09CB" w:rsidRPr="00DD4F4B" w:rsidRDefault="00D97AD5" w:rsidP="002F68FC">
      <w:pPr>
        <w:spacing w:line="276" w:lineRule="auto"/>
        <w:jc w:val="center"/>
        <w:rPr>
          <w:b/>
          <w:sz w:val="32"/>
          <w:szCs w:val="32"/>
        </w:rPr>
      </w:pPr>
      <w:r w:rsidRPr="00DD4F4B">
        <w:rPr>
          <w:b/>
          <w:sz w:val="32"/>
          <w:szCs w:val="32"/>
        </w:rPr>
        <w:t>ПОСТАНОВЛЕНИЕ</w:t>
      </w:r>
    </w:p>
    <w:p w14:paraId="1151E3DF" w14:textId="77777777" w:rsidR="00E34F10" w:rsidRPr="00DD4451" w:rsidRDefault="00E34F10" w:rsidP="002F68FC">
      <w:pPr>
        <w:spacing w:line="276" w:lineRule="auto"/>
        <w:jc w:val="center"/>
        <w:rPr>
          <w:b/>
          <w:sz w:val="16"/>
          <w:szCs w:val="16"/>
        </w:rPr>
      </w:pPr>
    </w:p>
    <w:p w14:paraId="0D9F8AC7" w14:textId="101FC3B7" w:rsidR="00FB09CB" w:rsidRPr="00BE0E11" w:rsidRDefault="00FB09CB" w:rsidP="002F68FC">
      <w:pPr>
        <w:spacing w:line="276" w:lineRule="auto"/>
        <w:rPr>
          <w:bCs/>
          <w:sz w:val="28"/>
          <w:szCs w:val="28"/>
        </w:rPr>
      </w:pPr>
      <w:r w:rsidRPr="00BE0E11">
        <w:rPr>
          <w:bCs/>
          <w:sz w:val="28"/>
          <w:szCs w:val="28"/>
        </w:rPr>
        <w:t>№</w:t>
      </w:r>
      <w:r w:rsidR="005A3F6F">
        <w:rPr>
          <w:bCs/>
          <w:sz w:val="28"/>
          <w:szCs w:val="28"/>
        </w:rPr>
        <w:t xml:space="preserve"> 848</w:t>
      </w:r>
      <w:r w:rsidRPr="00BE0E11">
        <w:rPr>
          <w:bCs/>
          <w:sz w:val="28"/>
          <w:szCs w:val="28"/>
        </w:rPr>
        <w:t xml:space="preserve">                                                                       </w:t>
      </w:r>
      <w:r w:rsidR="0086649A">
        <w:rPr>
          <w:bCs/>
          <w:sz w:val="28"/>
          <w:szCs w:val="28"/>
        </w:rPr>
        <w:t xml:space="preserve">     </w:t>
      </w:r>
      <w:proofErr w:type="gramStart"/>
      <w:r w:rsidR="0086649A">
        <w:rPr>
          <w:bCs/>
          <w:sz w:val="28"/>
          <w:szCs w:val="28"/>
        </w:rPr>
        <w:t xml:space="preserve">   </w:t>
      </w:r>
      <w:r w:rsidRPr="00BE0E11">
        <w:rPr>
          <w:bCs/>
          <w:sz w:val="28"/>
          <w:szCs w:val="28"/>
        </w:rPr>
        <w:t>«</w:t>
      </w:r>
      <w:proofErr w:type="gramEnd"/>
      <w:r w:rsidRPr="00BE0E11">
        <w:rPr>
          <w:bCs/>
          <w:sz w:val="28"/>
          <w:szCs w:val="28"/>
        </w:rPr>
        <w:t xml:space="preserve"> </w:t>
      </w:r>
      <w:r w:rsidR="005A3F6F">
        <w:rPr>
          <w:bCs/>
          <w:sz w:val="28"/>
          <w:szCs w:val="28"/>
        </w:rPr>
        <w:t xml:space="preserve">29 </w:t>
      </w:r>
      <w:r w:rsidRPr="00BE0E11">
        <w:rPr>
          <w:bCs/>
          <w:sz w:val="28"/>
          <w:szCs w:val="28"/>
        </w:rPr>
        <w:t xml:space="preserve">» </w:t>
      </w:r>
      <w:r w:rsidR="0086649A">
        <w:rPr>
          <w:bCs/>
          <w:sz w:val="28"/>
          <w:szCs w:val="28"/>
        </w:rPr>
        <w:t>_____</w:t>
      </w:r>
      <w:r w:rsidR="005A3F6F">
        <w:rPr>
          <w:bCs/>
          <w:sz w:val="28"/>
          <w:szCs w:val="28"/>
        </w:rPr>
        <w:t>07</w:t>
      </w:r>
      <w:r w:rsidR="0086649A">
        <w:rPr>
          <w:bCs/>
          <w:sz w:val="28"/>
          <w:szCs w:val="28"/>
        </w:rPr>
        <w:t>_____</w:t>
      </w:r>
      <w:r w:rsidR="00DD4451" w:rsidRPr="00BE0E11">
        <w:rPr>
          <w:bCs/>
          <w:sz w:val="28"/>
          <w:szCs w:val="28"/>
        </w:rPr>
        <w:t xml:space="preserve">  </w:t>
      </w:r>
      <w:r w:rsidR="00C43460" w:rsidRPr="00BE0E11">
        <w:rPr>
          <w:bCs/>
          <w:sz w:val="28"/>
          <w:szCs w:val="28"/>
        </w:rPr>
        <w:t>2021</w:t>
      </w:r>
      <w:r w:rsidRPr="00BE0E11">
        <w:rPr>
          <w:bCs/>
          <w:sz w:val="28"/>
          <w:szCs w:val="28"/>
        </w:rPr>
        <w:t>г.</w:t>
      </w:r>
    </w:p>
    <w:p w14:paraId="670A56FB" w14:textId="77777777" w:rsidR="00243764" w:rsidRPr="0064775B" w:rsidRDefault="00243764" w:rsidP="002F68FC">
      <w:pPr>
        <w:spacing w:line="276" w:lineRule="auto"/>
        <w:ind w:right="4677"/>
        <w:jc w:val="both"/>
        <w:rPr>
          <w:b/>
          <w:sz w:val="16"/>
          <w:szCs w:val="16"/>
        </w:rPr>
      </w:pPr>
    </w:p>
    <w:p w14:paraId="5F76426D" w14:textId="77777777" w:rsidR="0086649A" w:rsidRDefault="0086649A" w:rsidP="00DD4713">
      <w:pPr>
        <w:shd w:val="clear" w:color="auto" w:fill="FFFFFF"/>
        <w:ind w:right="3685"/>
        <w:jc w:val="both"/>
        <w:rPr>
          <w:sz w:val="28"/>
          <w:szCs w:val="28"/>
        </w:rPr>
      </w:pPr>
    </w:p>
    <w:p w14:paraId="36921471" w14:textId="550317D3" w:rsidR="00DD4713" w:rsidRPr="007E3EA1" w:rsidRDefault="00DD4713" w:rsidP="00DD4713">
      <w:pPr>
        <w:shd w:val="clear" w:color="auto" w:fill="FFFFFF"/>
        <w:ind w:right="3685"/>
        <w:jc w:val="both"/>
        <w:textAlignment w:val="baseline"/>
        <w:rPr>
          <w:b/>
          <w:spacing w:val="1"/>
          <w:sz w:val="28"/>
          <w:szCs w:val="28"/>
        </w:rPr>
      </w:pPr>
      <w:r w:rsidRPr="007E3EA1">
        <w:rPr>
          <w:b/>
          <w:sz w:val="28"/>
          <w:szCs w:val="28"/>
        </w:rPr>
        <w:t xml:space="preserve">Об утверждении Порядка осуществления внутреннего муниципального финансового контроля в городском округе «город </w:t>
      </w:r>
      <w:r>
        <w:rPr>
          <w:b/>
          <w:sz w:val="28"/>
          <w:szCs w:val="28"/>
        </w:rPr>
        <w:t>Каспийск</w:t>
      </w:r>
      <w:r w:rsidRPr="007E3EA1">
        <w:rPr>
          <w:b/>
          <w:sz w:val="28"/>
          <w:szCs w:val="28"/>
        </w:rPr>
        <w:t>»</w:t>
      </w:r>
    </w:p>
    <w:p w14:paraId="65137127" w14:textId="158FD298" w:rsidR="004D3687" w:rsidRDefault="00DD4713" w:rsidP="00C80BF6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br/>
      </w:r>
      <w:r w:rsidRPr="007E3EA1">
        <w:rPr>
          <w:spacing w:val="1"/>
          <w:sz w:val="28"/>
          <w:szCs w:val="28"/>
        </w:rPr>
        <w:tab/>
        <w:t>В соответствии</w:t>
      </w:r>
      <w:r>
        <w:rPr>
          <w:spacing w:val="1"/>
          <w:sz w:val="28"/>
          <w:szCs w:val="28"/>
        </w:rPr>
        <w:t xml:space="preserve"> </w:t>
      </w:r>
      <w:r w:rsidRPr="007E3EA1">
        <w:rPr>
          <w:spacing w:val="1"/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 w:rsidRPr="007E3EA1">
        <w:rPr>
          <w:spacing w:val="1"/>
          <w:sz w:val="28"/>
          <w:szCs w:val="28"/>
        </w:rPr>
        <w:t>Бюджетным кодексом Российской Ф</w:t>
      </w:r>
      <w:r>
        <w:rPr>
          <w:spacing w:val="1"/>
          <w:sz w:val="28"/>
          <w:szCs w:val="28"/>
        </w:rPr>
        <w:t xml:space="preserve">едерации, </w:t>
      </w:r>
      <w:r w:rsidRPr="007E3EA1">
        <w:rPr>
          <w:spacing w:val="1"/>
          <w:sz w:val="28"/>
          <w:szCs w:val="28"/>
        </w:rPr>
        <w:t>Федеральным</w:t>
      </w:r>
      <w:r>
        <w:rPr>
          <w:spacing w:val="1"/>
          <w:sz w:val="28"/>
          <w:szCs w:val="28"/>
        </w:rPr>
        <w:t xml:space="preserve"> законом от 06.10.2003 №</w:t>
      </w:r>
      <w:r w:rsidRPr="007E3EA1">
        <w:rPr>
          <w:spacing w:val="1"/>
          <w:sz w:val="28"/>
          <w:szCs w:val="28"/>
        </w:rPr>
        <w:t xml:space="preserve">131-ФЗ «Об общих принципах организации местного самоуправления в Российской Федерации», руководствуясь Уставом </w:t>
      </w:r>
      <w:r>
        <w:rPr>
          <w:spacing w:val="1"/>
          <w:sz w:val="28"/>
          <w:szCs w:val="28"/>
        </w:rPr>
        <w:t xml:space="preserve">муниципального образования </w:t>
      </w:r>
      <w:r w:rsidRPr="007E3EA1">
        <w:rPr>
          <w:color w:val="000000" w:themeColor="text1"/>
          <w:spacing w:val="1"/>
          <w:sz w:val="28"/>
          <w:szCs w:val="28"/>
        </w:rPr>
        <w:t>городско</w:t>
      </w:r>
      <w:r>
        <w:rPr>
          <w:color w:val="000000" w:themeColor="text1"/>
          <w:spacing w:val="1"/>
          <w:sz w:val="28"/>
          <w:szCs w:val="28"/>
        </w:rPr>
        <w:t>й округ</w:t>
      </w:r>
      <w:r w:rsidRPr="007E3EA1">
        <w:rPr>
          <w:color w:val="000000" w:themeColor="text1"/>
          <w:spacing w:val="1"/>
          <w:sz w:val="28"/>
          <w:szCs w:val="28"/>
        </w:rPr>
        <w:t xml:space="preserve"> «город </w:t>
      </w:r>
      <w:r w:rsidR="00ED3D3B">
        <w:rPr>
          <w:color w:val="000000" w:themeColor="text1"/>
          <w:spacing w:val="1"/>
          <w:sz w:val="28"/>
          <w:szCs w:val="28"/>
        </w:rPr>
        <w:t>Каспийск</w:t>
      </w:r>
      <w:r w:rsidRPr="007E3EA1">
        <w:rPr>
          <w:color w:val="000000" w:themeColor="text1"/>
          <w:spacing w:val="1"/>
          <w:sz w:val="28"/>
          <w:szCs w:val="28"/>
        </w:rPr>
        <w:t>»</w:t>
      </w:r>
      <w:r>
        <w:rPr>
          <w:color w:val="000000" w:themeColor="text1"/>
          <w:spacing w:val="1"/>
          <w:sz w:val="28"/>
          <w:szCs w:val="28"/>
        </w:rPr>
        <w:t xml:space="preserve"> Республики Дагестан</w:t>
      </w:r>
      <w:r w:rsidRPr="007E3EA1">
        <w:rPr>
          <w:color w:val="000000" w:themeColor="text1"/>
          <w:spacing w:val="1"/>
          <w:sz w:val="28"/>
          <w:szCs w:val="28"/>
        </w:rPr>
        <w:t>,</w:t>
      </w:r>
      <w:r>
        <w:rPr>
          <w:spacing w:val="1"/>
          <w:sz w:val="28"/>
          <w:szCs w:val="28"/>
        </w:rPr>
        <w:t xml:space="preserve"> А</w:t>
      </w:r>
      <w:r w:rsidRPr="007E3EA1">
        <w:rPr>
          <w:spacing w:val="1"/>
          <w:sz w:val="28"/>
          <w:szCs w:val="28"/>
        </w:rPr>
        <w:t xml:space="preserve">дминистрация городского округа «город </w:t>
      </w:r>
      <w:r>
        <w:rPr>
          <w:spacing w:val="1"/>
          <w:sz w:val="28"/>
          <w:szCs w:val="28"/>
        </w:rPr>
        <w:t>Каспийск</w:t>
      </w:r>
      <w:r w:rsidR="00C80BF6">
        <w:rPr>
          <w:spacing w:val="1"/>
          <w:sz w:val="28"/>
          <w:szCs w:val="28"/>
        </w:rPr>
        <w:t>» </w:t>
      </w:r>
    </w:p>
    <w:p w14:paraId="401C3D0F" w14:textId="77777777" w:rsidR="004D3687" w:rsidRDefault="004D3687" w:rsidP="004D3687">
      <w:pPr>
        <w:shd w:val="clear" w:color="auto" w:fill="FFFFFF"/>
        <w:jc w:val="center"/>
        <w:textAlignment w:val="baseline"/>
        <w:rPr>
          <w:spacing w:val="1"/>
          <w:sz w:val="28"/>
          <w:szCs w:val="28"/>
        </w:rPr>
      </w:pPr>
      <w:r w:rsidRPr="007E3EA1">
        <w:rPr>
          <w:b/>
          <w:spacing w:val="1"/>
          <w:sz w:val="28"/>
          <w:szCs w:val="28"/>
        </w:rPr>
        <w:t>ПОСТАНОВЛЯЕТ</w:t>
      </w:r>
      <w:r w:rsidRPr="007E3EA1">
        <w:rPr>
          <w:spacing w:val="1"/>
          <w:sz w:val="28"/>
          <w:szCs w:val="28"/>
        </w:rPr>
        <w:t>:</w:t>
      </w:r>
    </w:p>
    <w:p w14:paraId="7DA7DE30" w14:textId="1FFE7405" w:rsidR="00DD4713" w:rsidRDefault="00DD4713" w:rsidP="004D3687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br/>
      </w:r>
      <w:r w:rsidRPr="007E3EA1">
        <w:rPr>
          <w:spacing w:val="1"/>
          <w:sz w:val="28"/>
          <w:szCs w:val="28"/>
        </w:rPr>
        <w:tab/>
      </w:r>
      <w:r w:rsidRPr="00C80BF6">
        <w:rPr>
          <w:spacing w:val="1"/>
          <w:sz w:val="28"/>
          <w:szCs w:val="28"/>
        </w:rPr>
        <w:t>1. Утвердить Порядок осуществления полномочий по внутреннему муниципальному финансовому контролю в городском округе «город Каспийск» (приложение прилагается).</w:t>
      </w:r>
    </w:p>
    <w:p w14:paraId="2C03CCB4" w14:textId="00589CE2" w:rsidR="00DD4713" w:rsidRDefault="00DD4713" w:rsidP="00C80BF6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C80BF6">
        <w:rPr>
          <w:spacing w:val="1"/>
          <w:sz w:val="28"/>
          <w:szCs w:val="28"/>
        </w:rPr>
        <w:t>2. Определить органом внутреннего муниципального финансового контроля в городском округе «город Каспийск» финансовое управление Администрации городского округа «город Каспийск».</w:t>
      </w:r>
    </w:p>
    <w:p w14:paraId="28D0D335" w14:textId="7A970552" w:rsidR="00DD4713" w:rsidRDefault="00DD4713" w:rsidP="00C80BF6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C80BF6">
        <w:rPr>
          <w:spacing w:val="1"/>
          <w:sz w:val="28"/>
          <w:szCs w:val="28"/>
        </w:rPr>
        <w:t>3. Постановление Администрации городского округа «город Каспийск» №607 от 20.07.2016 года признать утратившим силу.</w:t>
      </w:r>
    </w:p>
    <w:p w14:paraId="49408F99" w14:textId="0A042281" w:rsidR="00C80BF6" w:rsidRDefault="00DD4713" w:rsidP="00C80BF6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C80BF6">
        <w:rPr>
          <w:spacing w:val="1"/>
          <w:sz w:val="28"/>
          <w:szCs w:val="28"/>
        </w:rPr>
        <w:t>4.</w:t>
      </w:r>
      <w:r w:rsidRPr="00C80BF6">
        <w:rPr>
          <w:sz w:val="28"/>
          <w:szCs w:val="28"/>
        </w:rPr>
        <w:t xml:space="preserve"> </w:t>
      </w:r>
      <w:r w:rsidR="004D3687" w:rsidRPr="00C80BF6">
        <w:rPr>
          <w:spacing w:val="1"/>
          <w:sz w:val="28"/>
          <w:szCs w:val="28"/>
        </w:rPr>
        <w:t xml:space="preserve">Настоящее </w:t>
      </w:r>
      <w:r w:rsidR="004D3687">
        <w:rPr>
          <w:spacing w:val="1"/>
          <w:sz w:val="28"/>
          <w:szCs w:val="28"/>
        </w:rPr>
        <w:t>П</w:t>
      </w:r>
      <w:r w:rsidR="004D3687" w:rsidRPr="00C80BF6">
        <w:rPr>
          <w:spacing w:val="1"/>
          <w:sz w:val="28"/>
          <w:szCs w:val="28"/>
        </w:rPr>
        <w:t>остановление опубликовать в городской газете «Трудовой Каспийск» и разместить на официальном сайте городского округа «город Каспийск».</w:t>
      </w:r>
    </w:p>
    <w:p w14:paraId="6E436C79" w14:textId="5BAC597F" w:rsidR="00DD4713" w:rsidRDefault="00C80BF6" w:rsidP="00C80BF6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C80BF6">
        <w:rPr>
          <w:sz w:val="28"/>
          <w:szCs w:val="28"/>
        </w:rPr>
        <w:t xml:space="preserve">5. </w:t>
      </w:r>
      <w:r w:rsidR="004D3687">
        <w:rPr>
          <w:spacing w:val="1"/>
          <w:sz w:val="28"/>
          <w:szCs w:val="28"/>
        </w:rPr>
        <w:t>Настоящее П</w:t>
      </w:r>
      <w:r w:rsidR="004D3687" w:rsidRPr="00C80BF6">
        <w:rPr>
          <w:spacing w:val="1"/>
          <w:sz w:val="28"/>
          <w:szCs w:val="28"/>
        </w:rPr>
        <w:t>остановление</w:t>
      </w:r>
      <w:r w:rsidR="004D3687">
        <w:rPr>
          <w:spacing w:val="1"/>
          <w:sz w:val="28"/>
          <w:szCs w:val="28"/>
        </w:rPr>
        <w:t xml:space="preserve"> вступает в силу со дня его официального опубликования.</w:t>
      </w:r>
    </w:p>
    <w:p w14:paraId="2BA53E17" w14:textId="25E70823" w:rsidR="00DD4713" w:rsidRPr="00C80BF6" w:rsidRDefault="00C80BF6" w:rsidP="00C80BF6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6</w:t>
      </w:r>
      <w:r w:rsidR="00DD4713" w:rsidRPr="00C80BF6">
        <w:rPr>
          <w:spacing w:val="1"/>
          <w:sz w:val="28"/>
          <w:szCs w:val="28"/>
        </w:rPr>
        <w:t xml:space="preserve">. Контроль за исполнением постановления </w:t>
      </w:r>
      <w:r w:rsidR="00ED3D3B">
        <w:rPr>
          <w:spacing w:val="1"/>
          <w:sz w:val="28"/>
          <w:szCs w:val="28"/>
        </w:rPr>
        <w:t>возложить на заместителя главы администрации городского округа «город Каспийск» курирующего финансово-экономическое направление</w:t>
      </w:r>
      <w:r w:rsidR="00DD4713" w:rsidRPr="00C80BF6">
        <w:rPr>
          <w:spacing w:val="1"/>
          <w:sz w:val="28"/>
          <w:szCs w:val="28"/>
        </w:rPr>
        <w:t xml:space="preserve">. </w:t>
      </w:r>
    </w:p>
    <w:p w14:paraId="5CF1E22C" w14:textId="57A93223" w:rsidR="00CF018C" w:rsidRDefault="00CF018C" w:rsidP="002F68FC">
      <w:pPr>
        <w:spacing w:line="276" w:lineRule="auto"/>
        <w:rPr>
          <w:b/>
          <w:sz w:val="28"/>
          <w:szCs w:val="28"/>
        </w:rPr>
      </w:pPr>
    </w:p>
    <w:p w14:paraId="10F54A46" w14:textId="498ED7BA" w:rsidR="00ED3D3B" w:rsidRDefault="00ED3D3B" w:rsidP="002F68FC">
      <w:pPr>
        <w:spacing w:line="276" w:lineRule="auto"/>
        <w:rPr>
          <w:b/>
          <w:sz w:val="28"/>
          <w:szCs w:val="28"/>
        </w:rPr>
      </w:pPr>
    </w:p>
    <w:p w14:paraId="009CCDE5" w14:textId="77777777" w:rsidR="008D5CF7" w:rsidRDefault="008D5CF7" w:rsidP="002F68FC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02A06" w:rsidRPr="00302A06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 xml:space="preserve">а </w:t>
      </w:r>
      <w:r w:rsidR="001C2666">
        <w:rPr>
          <w:b/>
          <w:sz w:val="28"/>
          <w:szCs w:val="28"/>
        </w:rPr>
        <w:t>городского округа</w:t>
      </w:r>
    </w:p>
    <w:p w14:paraId="1A938384" w14:textId="56814B37" w:rsidR="00302A06" w:rsidRPr="00302A06" w:rsidRDefault="00302A06" w:rsidP="002F68FC">
      <w:pPr>
        <w:spacing w:line="276" w:lineRule="auto"/>
        <w:rPr>
          <w:b/>
          <w:sz w:val="28"/>
          <w:szCs w:val="28"/>
        </w:rPr>
      </w:pPr>
      <w:r w:rsidRPr="00302A06">
        <w:rPr>
          <w:b/>
          <w:sz w:val="28"/>
          <w:szCs w:val="28"/>
        </w:rPr>
        <w:t>«г</w:t>
      </w:r>
      <w:r w:rsidR="008D5CF7">
        <w:rPr>
          <w:b/>
          <w:sz w:val="28"/>
          <w:szCs w:val="28"/>
        </w:rPr>
        <w:t>ород</w:t>
      </w:r>
      <w:r w:rsidR="001C2666">
        <w:rPr>
          <w:b/>
          <w:sz w:val="28"/>
          <w:szCs w:val="28"/>
        </w:rPr>
        <w:t xml:space="preserve"> Каспийск»   </w:t>
      </w:r>
      <w:r w:rsidR="00CF4657">
        <w:rPr>
          <w:b/>
          <w:sz w:val="28"/>
          <w:szCs w:val="28"/>
        </w:rPr>
        <w:t xml:space="preserve">                                               </w:t>
      </w:r>
      <w:r w:rsidR="00FD6A20">
        <w:rPr>
          <w:b/>
          <w:sz w:val="28"/>
          <w:szCs w:val="28"/>
        </w:rPr>
        <w:t xml:space="preserve">                       </w:t>
      </w:r>
      <w:r w:rsidR="00410980">
        <w:rPr>
          <w:b/>
          <w:sz w:val="28"/>
          <w:szCs w:val="28"/>
        </w:rPr>
        <w:t xml:space="preserve">    </w:t>
      </w:r>
      <w:r w:rsidR="00FD6A20">
        <w:rPr>
          <w:b/>
          <w:sz w:val="28"/>
          <w:szCs w:val="28"/>
        </w:rPr>
        <w:t xml:space="preserve">        Б. И. Гонцов</w:t>
      </w:r>
    </w:p>
    <w:p w14:paraId="198B0D57" w14:textId="068B91CF" w:rsidR="00612923" w:rsidRDefault="00612923" w:rsidP="00302A06">
      <w:pPr>
        <w:rPr>
          <w:sz w:val="28"/>
          <w:szCs w:val="28"/>
        </w:rPr>
      </w:pPr>
    </w:p>
    <w:p w14:paraId="6413089F" w14:textId="77777777" w:rsidR="00CF018C" w:rsidRDefault="00C80BF6" w:rsidP="00CF018C">
      <w:pPr>
        <w:shd w:val="clear" w:color="auto" w:fill="FFFFFF"/>
        <w:spacing w:line="140" w:lineRule="atLeast"/>
        <w:ind w:left="5387"/>
        <w:jc w:val="center"/>
        <w:textAlignment w:val="baseline"/>
        <w:rPr>
          <w:spacing w:val="1"/>
          <w:sz w:val="28"/>
          <w:szCs w:val="28"/>
        </w:rPr>
      </w:pPr>
      <w:r w:rsidRPr="00C80BF6">
        <w:rPr>
          <w:b/>
          <w:spacing w:val="1"/>
          <w:sz w:val="28"/>
          <w:szCs w:val="28"/>
        </w:rPr>
        <w:lastRenderedPageBreak/>
        <w:t>Утверждено:</w:t>
      </w:r>
    </w:p>
    <w:p w14:paraId="26D6D266" w14:textId="3F881ED1" w:rsidR="00DD4713" w:rsidRPr="007E3EA1" w:rsidRDefault="00C80BF6" w:rsidP="00CF018C">
      <w:pPr>
        <w:shd w:val="clear" w:color="auto" w:fill="FFFFFF"/>
        <w:spacing w:line="140" w:lineRule="atLeast"/>
        <w:ind w:left="5387"/>
        <w:jc w:val="center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Постановлением</w:t>
      </w:r>
      <w:r w:rsidR="00DD4713" w:rsidRPr="007E3EA1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А</w:t>
      </w:r>
      <w:r w:rsidR="00DD4713" w:rsidRPr="007E3EA1">
        <w:rPr>
          <w:spacing w:val="1"/>
          <w:sz w:val="28"/>
          <w:szCs w:val="28"/>
        </w:rPr>
        <w:t>дминистрации</w:t>
      </w:r>
    </w:p>
    <w:p w14:paraId="1A526720" w14:textId="57F1F5B2" w:rsidR="00DD4713" w:rsidRPr="007E3EA1" w:rsidRDefault="00DD4713" w:rsidP="00CF018C">
      <w:pPr>
        <w:shd w:val="clear" w:color="auto" w:fill="FFFFFF"/>
        <w:spacing w:line="140" w:lineRule="atLeast"/>
        <w:ind w:left="5387"/>
        <w:jc w:val="center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городского округа</w:t>
      </w:r>
      <w:r w:rsidRPr="007E3EA1">
        <w:rPr>
          <w:spacing w:val="1"/>
          <w:sz w:val="28"/>
          <w:szCs w:val="28"/>
        </w:rPr>
        <w:t xml:space="preserve"> «город </w:t>
      </w:r>
      <w:r w:rsidR="00C80BF6">
        <w:rPr>
          <w:spacing w:val="1"/>
          <w:sz w:val="28"/>
          <w:szCs w:val="28"/>
        </w:rPr>
        <w:t>Каспийск</w:t>
      </w:r>
      <w:r w:rsidRPr="007E3EA1">
        <w:rPr>
          <w:spacing w:val="1"/>
          <w:sz w:val="28"/>
          <w:szCs w:val="28"/>
        </w:rPr>
        <w:t>»</w:t>
      </w:r>
    </w:p>
    <w:p w14:paraId="664B08D2" w14:textId="75544C13" w:rsidR="00DD4713" w:rsidRPr="007E3EA1" w:rsidRDefault="00DD4713" w:rsidP="00CF018C">
      <w:pPr>
        <w:shd w:val="clear" w:color="auto" w:fill="FFFFFF"/>
        <w:spacing w:line="140" w:lineRule="atLeast"/>
        <w:ind w:left="5387"/>
        <w:jc w:val="center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от </w:t>
      </w:r>
      <w:proofErr w:type="gramStart"/>
      <w:r w:rsidRPr="007E3EA1">
        <w:rPr>
          <w:spacing w:val="1"/>
          <w:sz w:val="28"/>
          <w:szCs w:val="28"/>
        </w:rPr>
        <w:t>«</w:t>
      </w:r>
      <w:r w:rsidR="00021BB1">
        <w:rPr>
          <w:spacing w:val="1"/>
          <w:sz w:val="28"/>
          <w:szCs w:val="28"/>
        </w:rPr>
        <w:t xml:space="preserve"> 29</w:t>
      </w:r>
      <w:proofErr w:type="gramEnd"/>
      <w:r w:rsidR="00021BB1">
        <w:rPr>
          <w:spacing w:val="1"/>
          <w:sz w:val="28"/>
          <w:szCs w:val="28"/>
        </w:rPr>
        <w:t xml:space="preserve"> </w:t>
      </w:r>
      <w:r w:rsidRPr="007E3EA1">
        <w:rPr>
          <w:spacing w:val="1"/>
          <w:sz w:val="28"/>
          <w:szCs w:val="28"/>
        </w:rPr>
        <w:t>» ___</w:t>
      </w:r>
      <w:r w:rsidR="00021BB1">
        <w:rPr>
          <w:spacing w:val="1"/>
          <w:sz w:val="28"/>
          <w:szCs w:val="28"/>
        </w:rPr>
        <w:t>07</w:t>
      </w:r>
      <w:r w:rsidRPr="007E3EA1">
        <w:rPr>
          <w:spacing w:val="1"/>
          <w:sz w:val="28"/>
          <w:szCs w:val="28"/>
        </w:rPr>
        <w:t>___20</w:t>
      </w:r>
      <w:r w:rsidR="00C80BF6">
        <w:rPr>
          <w:spacing w:val="1"/>
          <w:sz w:val="28"/>
          <w:szCs w:val="28"/>
        </w:rPr>
        <w:t>21</w:t>
      </w:r>
      <w:r w:rsidRPr="007E3EA1">
        <w:rPr>
          <w:spacing w:val="1"/>
          <w:sz w:val="28"/>
          <w:szCs w:val="28"/>
        </w:rPr>
        <w:t xml:space="preserve"> г.</w:t>
      </w:r>
      <w:r>
        <w:rPr>
          <w:spacing w:val="1"/>
          <w:sz w:val="28"/>
          <w:szCs w:val="28"/>
        </w:rPr>
        <w:t xml:space="preserve"> №</w:t>
      </w:r>
      <w:r w:rsidR="00021BB1">
        <w:rPr>
          <w:spacing w:val="1"/>
          <w:sz w:val="28"/>
          <w:szCs w:val="28"/>
        </w:rPr>
        <w:t xml:space="preserve"> 848</w:t>
      </w:r>
    </w:p>
    <w:p w14:paraId="679E4417" w14:textId="77777777" w:rsidR="00DD4713" w:rsidRPr="007E3EA1" w:rsidRDefault="00DD4713" w:rsidP="00DD4713">
      <w:pPr>
        <w:shd w:val="clear" w:color="auto" w:fill="FFFFFF"/>
        <w:spacing w:line="288" w:lineRule="atLeast"/>
        <w:jc w:val="both"/>
        <w:textAlignment w:val="baseline"/>
        <w:rPr>
          <w:spacing w:val="1"/>
          <w:sz w:val="28"/>
          <w:szCs w:val="28"/>
        </w:rPr>
      </w:pPr>
    </w:p>
    <w:p w14:paraId="3DA72476" w14:textId="77777777" w:rsidR="00DD4713" w:rsidRPr="007E3EA1" w:rsidRDefault="00DD4713" w:rsidP="00DD4713">
      <w:pPr>
        <w:shd w:val="clear" w:color="auto" w:fill="FFFFFF"/>
        <w:spacing w:line="288" w:lineRule="atLeast"/>
        <w:jc w:val="both"/>
        <w:textAlignment w:val="baseline"/>
        <w:rPr>
          <w:spacing w:val="1"/>
          <w:sz w:val="28"/>
          <w:szCs w:val="28"/>
        </w:rPr>
      </w:pPr>
      <w:bookmarkStart w:id="0" w:name="_GoBack"/>
      <w:bookmarkEnd w:id="0"/>
    </w:p>
    <w:p w14:paraId="502E913E" w14:textId="0847C6C0" w:rsidR="00DD4713" w:rsidRPr="007E3EA1" w:rsidRDefault="00DD4713" w:rsidP="00DD4713">
      <w:pPr>
        <w:shd w:val="clear" w:color="auto" w:fill="FFFFFF"/>
        <w:spacing w:line="288" w:lineRule="atLeast"/>
        <w:jc w:val="center"/>
        <w:textAlignment w:val="baseline"/>
        <w:rPr>
          <w:b/>
          <w:spacing w:val="1"/>
          <w:sz w:val="28"/>
          <w:szCs w:val="28"/>
        </w:rPr>
      </w:pPr>
      <w:r w:rsidRPr="007E3EA1">
        <w:rPr>
          <w:b/>
          <w:spacing w:val="1"/>
          <w:sz w:val="28"/>
          <w:szCs w:val="28"/>
        </w:rPr>
        <w:t>ПОРЯДОК</w:t>
      </w:r>
      <w:r w:rsidRPr="007E3EA1">
        <w:rPr>
          <w:b/>
          <w:spacing w:val="1"/>
          <w:sz w:val="28"/>
          <w:szCs w:val="28"/>
        </w:rPr>
        <w:br/>
        <w:t>осуществления полномочий по внутреннему муниципальному</w:t>
      </w:r>
      <w:r w:rsidRPr="007E3EA1">
        <w:rPr>
          <w:b/>
          <w:spacing w:val="1"/>
          <w:sz w:val="28"/>
          <w:szCs w:val="28"/>
        </w:rPr>
        <w:br/>
        <w:t>финансовому контролю</w:t>
      </w:r>
      <w:r w:rsidRPr="007E3EA1">
        <w:rPr>
          <w:b/>
          <w:sz w:val="28"/>
          <w:szCs w:val="28"/>
        </w:rPr>
        <w:t xml:space="preserve"> в городском округе «город </w:t>
      </w:r>
      <w:r w:rsidR="00CF018C">
        <w:rPr>
          <w:b/>
          <w:sz w:val="28"/>
          <w:szCs w:val="28"/>
        </w:rPr>
        <w:t>Каспийск</w:t>
      </w:r>
      <w:r w:rsidRPr="007E3EA1">
        <w:rPr>
          <w:b/>
          <w:sz w:val="28"/>
          <w:szCs w:val="28"/>
        </w:rPr>
        <w:t>»</w:t>
      </w:r>
      <w:r w:rsidRPr="007E3EA1">
        <w:rPr>
          <w:b/>
          <w:spacing w:val="1"/>
          <w:sz w:val="28"/>
          <w:szCs w:val="28"/>
        </w:rPr>
        <w:br/>
      </w:r>
      <w:r w:rsidRPr="007E3EA1">
        <w:rPr>
          <w:spacing w:val="1"/>
          <w:sz w:val="28"/>
          <w:szCs w:val="28"/>
        </w:rPr>
        <w:br/>
      </w:r>
      <w:r w:rsidRPr="007E3EA1">
        <w:rPr>
          <w:b/>
          <w:spacing w:val="1"/>
          <w:sz w:val="28"/>
          <w:szCs w:val="28"/>
        </w:rPr>
        <w:t>1. Общие положения</w:t>
      </w:r>
    </w:p>
    <w:p w14:paraId="2586D137" w14:textId="77777777" w:rsidR="00DD4713" w:rsidRDefault="00DD4713" w:rsidP="00DD4713">
      <w:pPr>
        <w:shd w:val="clear" w:color="auto" w:fill="FFFFFF"/>
        <w:spacing w:line="140" w:lineRule="atLeast"/>
        <w:ind w:firstLine="1"/>
        <w:jc w:val="both"/>
        <w:textAlignment w:val="baseline"/>
        <w:rPr>
          <w:spacing w:val="1"/>
          <w:sz w:val="28"/>
          <w:szCs w:val="28"/>
        </w:rPr>
      </w:pPr>
    </w:p>
    <w:p w14:paraId="4014EEB7" w14:textId="65D46F4B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1.1. Порядок осуществления полномочий по внутреннему муниципальному финансовому контролю (далее - Порядок) разработан в соответствии с Бюджетным Российской Федерации, </w:t>
      </w:r>
      <w:hyperlink r:id="rId8" w:history="1">
        <w:r w:rsidRPr="007D279D">
          <w:rPr>
            <w:color w:val="000000" w:themeColor="text1"/>
            <w:spacing w:val="1"/>
            <w:sz w:val="28"/>
            <w:szCs w:val="28"/>
          </w:rPr>
          <w:t>Федеральным законом от 06.10.2003 №131-ФЗ</w:t>
        </w:r>
      </w:hyperlink>
      <w:r w:rsidRPr="007E3EA1">
        <w:rPr>
          <w:color w:val="000000" w:themeColor="text1"/>
          <w:spacing w:val="1"/>
          <w:sz w:val="28"/>
          <w:szCs w:val="28"/>
        </w:rPr>
        <w:t> </w:t>
      </w:r>
      <w:r w:rsidRPr="007E3EA1">
        <w:rPr>
          <w:spacing w:val="1"/>
          <w:sz w:val="28"/>
          <w:szCs w:val="28"/>
        </w:rPr>
        <w:t xml:space="preserve">«Об общих принципах организации местного самоуправления в Российской Федерации», Уставом </w:t>
      </w:r>
      <w:r w:rsidR="00CF018C">
        <w:rPr>
          <w:spacing w:val="1"/>
          <w:sz w:val="28"/>
          <w:szCs w:val="28"/>
        </w:rPr>
        <w:t xml:space="preserve">муниципального образования </w:t>
      </w:r>
      <w:r w:rsidRPr="007E3EA1">
        <w:rPr>
          <w:color w:val="000000" w:themeColor="text1"/>
          <w:spacing w:val="1"/>
          <w:sz w:val="28"/>
          <w:szCs w:val="28"/>
        </w:rPr>
        <w:t>городско</w:t>
      </w:r>
      <w:r w:rsidR="00CF018C">
        <w:rPr>
          <w:color w:val="000000" w:themeColor="text1"/>
          <w:spacing w:val="1"/>
          <w:sz w:val="28"/>
          <w:szCs w:val="28"/>
        </w:rPr>
        <w:t>й округ</w:t>
      </w:r>
      <w:r w:rsidRPr="007D279D">
        <w:rPr>
          <w:color w:val="000000" w:themeColor="text1"/>
          <w:spacing w:val="1"/>
          <w:sz w:val="28"/>
          <w:szCs w:val="28"/>
        </w:rPr>
        <w:t xml:space="preserve"> «город </w:t>
      </w:r>
      <w:r w:rsidR="00CF018C">
        <w:rPr>
          <w:color w:val="000000" w:themeColor="text1"/>
          <w:spacing w:val="1"/>
          <w:sz w:val="28"/>
          <w:szCs w:val="28"/>
        </w:rPr>
        <w:t>Каспийск</w:t>
      </w:r>
      <w:r w:rsidRPr="007D279D">
        <w:rPr>
          <w:color w:val="000000" w:themeColor="text1"/>
          <w:spacing w:val="1"/>
          <w:sz w:val="28"/>
          <w:szCs w:val="28"/>
        </w:rPr>
        <w:t>»</w:t>
      </w:r>
      <w:r w:rsidR="00CF018C">
        <w:rPr>
          <w:color w:val="000000" w:themeColor="text1"/>
          <w:spacing w:val="1"/>
          <w:sz w:val="28"/>
          <w:szCs w:val="28"/>
        </w:rPr>
        <w:t xml:space="preserve"> Республики Дагестан</w:t>
      </w:r>
      <w:r w:rsidRPr="007E3EA1">
        <w:rPr>
          <w:color w:val="000000" w:themeColor="text1"/>
          <w:spacing w:val="1"/>
          <w:sz w:val="28"/>
          <w:szCs w:val="28"/>
        </w:rPr>
        <w:t>.</w:t>
      </w:r>
    </w:p>
    <w:p w14:paraId="7E16C41C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1.2. Порядок устанавливает основания и порядок проведения проверок, ревизий и обследований (далее - контрольные мероприятия), в том числе перечень должностных лиц, уполномоченных принимать решения об их проведении, о периодичности их проведения, права и обязанности должностных лиц органа внутреннего муниципального финансового контроля, права и обязанности объектов контроля (их должностных лиц), в том числе по организационно-техническому обеспечению контрольных мероприятий, осуществляемых должностными лицами органов внутреннего муниципального финансового контроля.</w:t>
      </w:r>
    </w:p>
    <w:p w14:paraId="4A6E5A03" w14:textId="477F0C2F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1.3. Органом внутреннего муниципального финансового контроля является Финансовое управление </w:t>
      </w:r>
      <w:r w:rsidR="00CF018C">
        <w:rPr>
          <w:spacing w:val="1"/>
          <w:sz w:val="28"/>
          <w:szCs w:val="28"/>
        </w:rPr>
        <w:t xml:space="preserve">Администрации </w:t>
      </w:r>
      <w:r w:rsidRPr="007E3EA1">
        <w:rPr>
          <w:color w:val="000000" w:themeColor="text1"/>
          <w:spacing w:val="1"/>
          <w:sz w:val="28"/>
          <w:szCs w:val="28"/>
        </w:rPr>
        <w:t>городского</w:t>
      </w:r>
      <w:r w:rsidRPr="00C52BAF">
        <w:rPr>
          <w:color w:val="000000" w:themeColor="text1"/>
          <w:spacing w:val="1"/>
          <w:sz w:val="28"/>
          <w:szCs w:val="28"/>
        </w:rPr>
        <w:t xml:space="preserve"> округа «город </w:t>
      </w:r>
      <w:r w:rsidR="00CF018C">
        <w:rPr>
          <w:color w:val="000000" w:themeColor="text1"/>
          <w:spacing w:val="1"/>
          <w:sz w:val="28"/>
          <w:szCs w:val="28"/>
        </w:rPr>
        <w:t>Каспийск</w:t>
      </w:r>
      <w:r w:rsidRPr="00C52BAF">
        <w:rPr>
          <w:color w:val="000000" w:themeColor="text1"/>
          <w:spacing w:val="1"/>
          <w:sz w:val="28"/>
          <w:szCs w:val="28"/>
        </w:rPr>
        <w:t>»</w:t>
      </w:r>
      <w:r w:rsidRPr="007E3EA1">
        <w:rPr>
          <w:spacing w:val="1"/>
          <w:sz w:val="28"/>
          <w:szCs w:val="28"/>
        </w:rPr>
        <w:t xml:space="preserve"> (далее - Управление).</w:t>
      </w:r>
    </w:p>
    <w:p w14:paraId="067FF80A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1.4. Управление осуществляет полномочия по внутреннему муниципальному финансовому контролю:</w:t>
      </w:r>
    </w:p>
    <w:p w14:paraId="765B4E07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за соблюдением бюджетного законодательства Российской Федерации и иных нормативных правовых актов, регулирующих бюджетные правоотношения; </w:t>
      </w:r>
    </w:p>
    <w:p w14:paraId="27CD5DCD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за полнотой и достоверностью отчетности о реализации муниципальных программ, в том числе отчетности об исполнении муниципальных заданий.</w:t>
      </w:r>
    </w:p>
    <w:p w14:paraId="0C9453AC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1.5. Объектами внутреннего муниципального финансового контроля (далее - Объект контроля) являются:</w:t>
      </w:r>
    </w:p>
    <w:p w14:paraId="315AAAED" w14:textId="0E6311E6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главные распорядители (распорядители, получатели) бюджетных средств, главные администраторы (администраторы) доходов бюджета, главные администраторы (администраторы) источников финансирования дефицита бюджета </w:t>
      </w:r>
      <w:r w:rsidRPr="007E3EA1">
        <w:rPr>
          <w:color w:val="000000" w:themeColor="text1"/>
          <w:spacing w:val="1"/>
          <w:sz w:val="28"/>
          <w:szCs w:val="28"/>
        </w:rPr>
        <w:t>городского</w:t>
      </w:r>
      <w:r w:rsidRPr="00C52BAF">
        <w:rPr>
          <w:color w:val="000000" w:themeColor="text1"/>
          <w:spacing w:val="1"/>
          <w:sz w:val="28"/>
          <w:szCs w:val="28"/>
        </w:rPr>
        <w:t xml:space="preserve"> округа «город </w:t>
      </w:r>
      <w:r w:rsidR="00CF018C">
        <w:rPr>
          <w:color w:val="000000" w:themeColor="text1"/>
          <w:spacing w:val="1"/>
          <w:sz w:val="28"/>
          <w:szCs w:val="28"/>
        </w:rPr>
        <w:t>Каспийск</w:t>
      </w:r>
      <w:r w:rsidRPr="00C52BAF">
        <w:rPr>
          <w:color w:val="000000" w:themeColor="text1"/>
          <w:spacing w:val="1"/>
          <w:sz w:val="28"/>
          <w:szCs w:val="28"/>
        </w:rPr>
        <w:t>»</w:t>
      </w:r>
      <w:r w:rsidRPr="007E3EA1">
        <w:rPr>
          <w:color w:val="000000" w:themeColor="text1"/>
          <w:spacing w:val="1"/>
          <w:sz w:val="28"/>
          <w:szCs w:val="28"/>
        </w:rPr>
        <w:t>;</w:t>
      </w:r>
    </w:p>
    <w:p w14:paraId="7E5C1DD6" w14:textId="0146D69E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муниципальные учреждения </w:t>
      </w:r>
      <w:r w:rsidRPr="007E3EA1">
        <w:rPr>
          <w:color w:val="000000" w:themeColor="text1"/>
          <w:spacing w:val="1"/>
          <w:sz w:val="28"/>
          <w:szCs w:val="28"/>
        </w:rPr>
        <w:t>городского</w:t>
      </w:r>
      <w:r w:rsidRPr="00C52BAF">
        <w:rPr>
          <w:color w:val="000000" w:themeColor="text1"/>
          <w:spacing w:val="1"/>
          <w:sz w:val="28"/>
          <w:szCs w:val="28"/>
        </w:rPr>
        <w:t xml:space="preserve"> округа «город </w:t>
      </w:r>
      <w:r w:rsidR="00CF018C">
        <w:rPr>
          <w:color w:val="000000" w:themeColor="text1"/>
          <w:spacing w:val="1"/>
          <w:sz w:val="28"/>
          <w:szCs w:val="28"/>
        </w:rPr>
        <w:t>Каспийск</w:t>
      </w:r>
      <w:r w:rsidRPr="00C52BAF">
        <w:rPr>
          <w:color w:val="000000" w:themeColor="text1"/>
          <w:spacing w:val="1"/>
          <w:sz w:val="28"/>
          <w:szCs w:val="28"/>
        </w:rPr>
        <w:t>»</w:t>
      </w:r>
      <w:r w:rsidRPr="007E3EA1">
        <w:rPr>
          <w:spacing w:val="1"/>
          <w:sz w:val="28"/>
          <w:szCs w:val="28"/>
        </w:rPr>
        <w:t xml:space="preserve"> (далее - Муниципальные учреждения);</w:t>
      </w:r>
    </w:p>
    <w:p w14:paraId="2EF18F7B" w14:textId="6A085AAA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муниципальные унитарные предприятия </w:t>
      </w:r>
      <w:r w:rsidRPr="007E3EA1">
        <w:rPr>
          <w:color w:val="000000" w:themeColor="text1"/>
          <w:spacing w:val="1"/>
          <w:sz w:val="28"/>
          <w:szCs w:val="28"/>
        </w:rPr>
        <w:t>городского</w:t>
      </w:r>
      <w:r w:rsidRPr="00C52BAF">
        <w:rPr>
          <w:color w:val="000000" w:themeColor="text1"/>
          <w:spacing w:val="1"/>
          <w:sz w:val="28"/>
          <w:szCs w:val="28"/>
        </w:rPr>
        <w:t xml:space="preserve"> округа «город </w:t>
      </w:r>
      <w:r w:rsidR="00ED3D3B">
        <w:rPr>
          <w:color w:val="000000" w:themeColor="text1"/>
          <w:spacing w:val="1"/>
          <w:sz w:val="28"/>
          <w:szCs w:val="28"/>
        </w:rPr>
        <w:t>Каспийск</w:t>
      </w:r>
      <w:r w:rsidRPr="00C52BAF">
        <w:rPr>
          <w:color w:val="000000" w:themeColor="text1"/>
          <w:spacing w:val="1"/>
          <w:sz w:val="28"/>
          <w:szCs w:val="28"/>
        </w:rPr>
        <w:t>»</w:t>
      </w:r>
      <w:r w:rsidRPr="007E3EA1">
        <w:rPr>
          <w:spacing w:val="1"/>
          <w:sz w:val="28"/>
          <w:szCs w:val="28"/>
        </w:rPr>
        <w:t xml:space="preserve"> (далее - Муниципальные унитарные предприятия);</w:t>
      </w:r>
    </w:p>
    <w:p w14:paraId="041A3B87" w14:textId="7230ED45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хозяйственные товарищества и общества с участием городского</w:t>
      </w:r>
      <w:r w:rsidRPr="00C52BAF">
        <w:rPr>
          <w:color w:val="000000" w:themeColor="text1"/>
          <w:spacing w:val="1"/>
          <w:sz w:val="28"/>
          <w:szCs w:val="28"/>
        </w:rPr>
        <w:t xml:space="preserve"> округа «город </w:t>
      </w:r>
      <w:r w:rsidR="00CF018C">
        <w:rPr>
          <w:color w:val="000000" w:themeColor="text1"/>
          <w:spacing w:val="1"/>
          <w:sz w:val="28"/>
          <w:szCs w:val="28"/>
        </w:rPr>
        <w:t>Каспийск</w:t>
      </w:r>
      <w:r w:rsidRPr="00C52BAF">
        <w:rPr>
          <w:color w:val="000000" w:themeColor="text1"/>
          <w:spacing w:val="1"/>
          <w:sz w:val="28"/>
          <w:szCs w:val="28"/>
        </w:rPr>
        <w:t>»</w:t>
      </w:r>
      <w:r w:rsidRPr="007E3EA1">
        <w:rPr>
          <w:color w:val="000000" w:themeColor="text1"/>
          <w:spacing w:val="1"/>
          <w:sz w:val="28"/>
          <w:szCs w:val="28"/>
        </w:rPr>
        <w:t xml:space="preserve"> </w:t>
      </w:r>
      <w:r w:rsidRPr="007E3EA1">
        <w:rPr>
          <w:spacing w:val="1"/>
          <w:sz w:val="28"/>
          <w:szCs w:val="28"/>
        </w:rPr>
        <w:t xml:space="preserve">в их уставных (складочных) капиталах, а также коммерческие </w:t>
      </w:r>
      <w:r w:rsidRPr="007E3EA1">
        <w:rPr>
          <w:spacing w:val="1"/>
          <w:sz w:val="28"/>
          <w:szCs w:val="28"/>
        </w:rPr>
        <w:lastRenderedPageBreak/>
        <w:t>организации с долей (вкладом) т</w:t>
      </w:r>
      <w:r>
        <w:rPr>
          <w:spacing w:val="1"/>
          <w:sz w:val="28"/>
          <w:szCs w:val="28"/>
        </w:rPr>
        <w:t xml:space="preserve">аких товариществ и обществ в их </w:t>
      </w:r>
      <w:r w:rsidRPr="007E3EA1">
        <w:rPr>
          <w:spacing w:val="1"/>
          <w:sz w:val="28"/>
          <w:szCs w:val="28"/>
        </w:rPr>
        <w:t>уставных (складочных) капиталах;</w:t>
      </w:r>
    </w:p>
    <w:p w14:paraId="7D6A5559" w14:textId="107DA2DE" w:rsidR="00DD4713" w:rsidRPr="007E3EA1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юридические лица (за исключением муниципальных учреждений, муниципальных унитарных предприятий, хозяйственных товариществ и обществ с участием </w:t>
      </w:r>
      <w:r w:rsidRPr="007E3EA1">
        <w:rPr>
          <w:color w:val="000000" w:themeColor="text1"/>
          <w:spacing w:val="1"/>
          <w:sz w:val="28"/>
          <w:szCs w:val="28"/>
        </w:rPr>
        <w:t>городского</w:t>
      </w:r>
      <w:r w:rsidRPr="00C52BAF">
        <w:rPr>
          <w:color w:val="000000" w:themeColor="text1"/>
          <w:spacing w:val="1"/>
          <w:sz w:val="28"/>
          <w:szCs w:val="28"/>
        </w:rPr>
        <w:t xml:space="preserve"> округа «город </w:t>
      </w:r>
      <w:r w:rsidR="00CF018C">
        <w:rPr>
          <w:color w:val="000000" w:themeColor="text1"/>
          <w:spacing w:val="1"/>
          <w:sz w:val="28"/>
          <w:szCs w:val="28"/>
        </w:rPr>
        <w:t>Каспийск</w:t>
      </w:r>
      <w:r w:rsidRPr="00C52BAF">
        <w:rPr>
          <w:color w:val="000000" w:themeColor="text1"/>
          <w:spacing w:val="1"/>
          <w:sz w:val="28"/>
          <w:szCs w:val="28"/>
        </w:rPr>
        <w:t>»</w:t>
      </w:r>
      <w:r w:rsidRPr="007E3EA1">
        <w:rPr>
          <w:spacing w:val="1"/>
          <w:sz w:val="28"/>
          <w:szCs w:val="28"/>
        </w:rPr>
        <w:t xml:space="preserve">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в части соблюдения ими условий договоров (соглашений) о предоставлении средств из бюджета городского </w:t>
      </w:r>
      <w:r w:rsidRPr="00C52BAF">
        <w:rPr>
          <w:color w:val="000000" w:themeColor="text1"/>
          <w:spacing w:val="1"/>
          <w:sz w:val="28"/>
          <w:szCs w:val="28"/>
        </w:rPr>
        <w:t xml:space="preserve">округа «город </w:t>
      </w:r>
      <w:r w:rsidR="00CF018C">
        <w:rPr>
          <w:color w:val="000000" w:themeColor="text1"/>
          <w:spacing w:val="1"/>
          <w:sz w:val="28"/>
          <w:szCs w:val="28"/>
        </w:rPr>
        <w:t>Каспийск</w:t>
      </w:r>
      <w:r w:rsidRPr="00C52BAF">
        <w:rPr>
          <w:color w:val="000000" w:themeColor="text1"/>
          <w:spacing w:val="1"/>
          <w:sz w:val="28"/>
          <w:szCs w:val="28"/>
        </w:rPr>
        <w:t>»</w:t>
      </w:r>
      <w:r w:rsidRPr="007E3EA1">
        <w:rPr>
          <w:color w:val="000000" w:themeColor="text1"/>
          <w:spacing w:val="1"/>
          <w:sz w:val="28"/>
          <w:szCs w:val="28"/>
        </w:rPr>
        <w:t>,</w:t>
      </w:r>
      <w:r w:rsidRPr="007E3EA1">
        <w:rPr>
          <w:spacing w:val="1"/>
          <w:sz w:val="28"/>
          <w:szCs w:val="28"/>
        </w:rPr>
        <w:t xml:space="preserve"> муниципальных контрактов, соблюдения ими целей, порядка и условий предоставления кредитов и займов, обеспеченных муниципальными гарантиями, целей, порядка и условий размещения средств бюджета </w:t>
      </w:r>
      <w:r w:rsidRPr="007E3EA1">
        <w:rPr>
          <w:color w:val="000000" w:themeColor="text1"/>
          <w:spacing w:val="1"/>
          <w:sz w:val="28"/>
          <w:szCs w:val="28"/>
        </w:rPr>
        <w:t>городского</w:t>
      </w:r>
      <w:r w:rsidRPr="00C52BAF">
        <w:rPr>
          <w:color w:val="000000" w:themeColor="text1"/>
          <w:spacing w:val="1"/>
          <w:sz w:val="28"/>
          <w:szCs w:val="28"/>
        </w:rPr>
        <w:t xml:space="preserve"> округа «город </w:t>
      </w:r>
      <w:r w:rsidR="00CF018C">
        <w:rPr>
          <w:color w:val="000000" w:themeColor="text1"/>
          <w:spacing w:val="1"/>
          <w:sz w:val="28"/>
          <w:szCs w:val="28"/>
        </w:rPr>
        <w:t>Каспийск</w:t>
      </w:r>
      <w:r w:rsidRPr="00C52BAF">
        <w:rPr>
          <w:color w:val="000000" w:themeColor="text1"/>
          <w:spacing w:val="1"/>
          <w:sz w:val="28"/>
          <w:szCs w:val="28"/>
        </w:rPr>
        <w:t>»</w:t>
      </w:r>
      <w:r w:rsidRPr="007E3EA1">
        <w:rPr>
          <w:color w:val="000000" w:themeColor="text1"/>
          <w:spacing w:val="1"/>
          <w:sz w:val="28"/>
          <w:szCs w:val="28"/>
        </w:rPr>
        <w:t xml:space="preserve"> в</w:t>
      </w:r>
      <w:r w:rsidRPr="007E3EA1">
        <w:rPr>
          <w:spacing w:val="1"/>
          <w:sz w:val="28"/>
          <w:szCs w:val="28"/>
        </w:rPr>
        <w:t xml:space="preserve"> ценные бумаги таких юридических лиц.</w:t>
      </w:r>
    </w:p>
    <w:p w14:paraId="73593715" w14:textId="77777777" w:rsidR="00DD4713" w:rsidRPr="007E3EA1" w:rsidRDefault="00DD4713" w:rsidP="00DD4713">
      <w:pPr>
        <w:shd w:val="clear" w:color="auto" w:fill="FFFFFF"/>
        <w:spacing w:line="288" w:lineRule="atLeast"/>
        <w:jc w:val="both"/>
        <w:textAlignment w:val="baseline"/>
        <w:rPr>
          <w:spacing w:val="1"/>
          <w:sz w:val="28"/>
          <w:szCs w:val="28"/>
        </w:rPr>
      </w:pPr>
    </w:p>
    <w:p w14:paraId="40A3154B" w14:textId="77777777" w:rsidR="00DD4713" w:rsidRPr="007E3EA1" w:rsidRDefault="00DD4713" w:rsidP="00DD4713">
      <w:pPr>
        <w:shd w:val="clear" w:color="auto" w:fill="FFFFFF"/>
        <w:spacing w:line="288" w:lineRule="atLeast"/>
        <w:jc w:val="center"/>
        <w:textAlignment w:val="baseline"/>
        <w:rPr>
          <w:b/>
          <w:spacing w:val="1"/>
          <w:sz w:val="28"/>
          <w:szCs w:val="28"/>
        </w:rPr>
      </w:pPr>
      <w:r w:rsidRPr="007E3EA1">
        <w:rPr>
          <w:b/>
          <w:spacing w:val="1"/>
          <w:sz w:val="28"/>
          <w:szCs w:val="28"/>
        </w:rPr>
        <w:t>2. Основание и порядок проведения контрольных мероприятий</w:t>
      </w:r>
    </w:p>
    <w:p w14:paraId="4B74B10B" w14:textId="77777777" w:rsidR="00DD4713" w:rsidRDefault="00DD4713" w:rsidP="00DD4713">
      <w:pPr>
        <w:shd w:val="clear" w:color="auto" w:fill="FFFFFF"/>
        <w:spacing w:line="140" w:lineRule="atLeast"/>
        <w:jc w:val="both"/>
        <w:textAlignment w:val="baseline"/>
        <w:rPr>
          <w:spacing w:val="1"/>
          <w:sz w:val="28"/>
          <w:szCs w:val="28"/>
        </w:rPr>
      </w:pPr>
    </w:p>
    <w:p w14:paraId="56B8C1D2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2.1. Должностными лицами, уполномоченными принимать решение о проведении контрольных мероприятий являются:</w:t>
      </w:r>
    </w:p>
    <w:p w14:paraId="08F0726E" w14:textId="71D5F15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Глава </w:t>
      </w:r>
      <w:r w:rsidRPr="007E3EA1">
        <w:rPr>
          <w:color w:val="000000" w:themeColor="text1"/>
          <w:spacing w:val="1"/>
          <w:sz w:val="28"/>
          <w:szCs w:val="28"/>
        </w:rPr>
        <w:t>городского</w:t>
      </w:r>
      <w:r w:rsidRPr="00C52BAF">
        <w:rPr>
          <w:color w:val="000000" w:themeColor="text1"/>
          <w:spacing w:val="1"/>
          <w:sz w:val="28"/>
          <w:szCs w:val="28"/>
        </w:rPr>
        <w:t xml:space="preserve"> округа «город </w:t>
      </w:r>
      <w:r w:rsidR="00ED3D3B">
        <w:rPr>
          <w:color w:val="000000" w:themeColor="text1"/>
          <w:spacing w:val="1"/>
          <w:sz w:val="28"/>
          <w:szCs w:val="28"/>
        </w:rPr>
        <w:t>Каспийск</w:t>
      </w:r>
      <w:r w:rsidRPr="00C52BAF">
        <w:rPr>
          <w:color w:val="000000" w:themeColor="text1"/>
          <w:spacing w:val="1"/>
          <w:sz w:val="28"/>
          <w:szCs w:val="28"/>
        </w:rPr>
        <w:t>»</w:t>
      </w:r>
      <w:r w:rsidRPr="007E3EA1">
        <w:rPr>
          <w:spacing w:val="1"/>
          <w:sz w:val="28"/>
          <w:szCs w:val="28"/>
        </w:rPr>
        <w:t xml:space="preserve"> (далее - Глава);</w:t>
      </w:r>
    </w:p>
    <w:p w14:paraId="0B6290F9" w14:textId="715927B5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Начальник Финансового управления </w:t>
      </w:r>
      <w:r w:rsidR="00CF018C">
        <w:rPr>
          <w:spacing w:val="1"/>
          <w:sz w:val="28"/>
          <w:szCs w:val="28"/>
        </w:rPr>
        <w:t xml:space="preserve">Администрации </w:t>
      </w:r>
      <w:r w:rsidRPr="007E3EA1">
        <w:rPr>
          <w:color w:val="000000" w:themeColor="text1"/>
          <w:spacing w:val="1"/>
          <w:sz w:val="28"/>
          <w:szCs w:val="28"/>
        </w:rPr>
        <w:t>городского</w:t>
      </w:r>
      <w:r w:rsidRPr="00C52BAF">
        <w:rPr>
          <w:color w:val="000000" w:themeColor="text1"/>
          <w:spacing w:val="1"/>
          <w:sz w:val="28"/>
          <w:szCs w:val="28"/>
        </w:rPr>
        <w:t xml:space="preserve"> округа «город </w:t>
      </w:r>
      <w:r w:rsidR="00CF018C">
        <w:rPr>
          <w:color w:val="000000" w:themeColor="text1"/>
          <w:spacing w:val="1"/>
          <w:sz w:val="28"/>
          <w:szCs w:val="28"/>
        </w:rPr>
        <w:t>Каспийск</w:t>
      </w:r>
      <w:r w:rsidRPr="00C52BAF">
        <w:rPr>
          <w:color w:val="000000" w:themeColor="text1"/>
          <w:spacing w:val="1"/>
          <w:sz w:val="28"/>
          <w:szCs w:val="28"/>
        </w:rPr>
        <w:t>»</w:t>
      </w:r>
      <w:r w:rsidRPr="007E3EA1">
        <w:rPr>
          <w:color w:val="000000" w:themeColor="text1"/>
          <w:spacing w:val="1"/>
          <w:sz w:val="28"/>
          <w:szCs w:val="28"/>
        </w:rPr>
        <w:t xml:space="preserve"> (далее –</w:t>
      </w:r>
      <w:r w:rsidR="00095E8C">
        <w:rPr>
          <w:color w:val="000000" w:themeColor="text1"/>
          <w:spacing w:val="1"/>
          <w:sz w:val="28"/>
          <w:szCs w:val="28"/>
        </w:rPr>
        <w:t xml:space="preserve"> </w:t>
      </w:r>
      <w:r w:rsidRPr="007E3EA1">
        <w:rPr>
          <w:color w:val="000000" w:themeColor="text1"/>
          <w:spacing w:val="1"/>
          <w:sz w:val="28"/>
          <w:szCs w:val="28"/>
        </w:rPr>
        <w:t>Начальник управления);</w:t>
      </w:r>
    </w:p>
    <w:p w14:paraId="5F605DF9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2.2. Контрольные мероприятия носят плановый или внеплановый характер.</w:t>
      </w:r>
    </w:p>
    <w:p w14:paraId="0F01F82B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Проверки подразделяются на камеральные и выездные, в том числе встречные</w:t>
      </w:r>
      <w:r>
        <w:rPr>
          <w:spacing w:val="1"/>
          <w:sz w:val="28"/>
          <w:szCs w:val="28"/>
        </w:rPr>
        <w:t xml:space="preserve"> </w:t>
      </w:r>
      <w:r w:rsidRPr="007E3EA1">
        <w:rPr>
          <w:spacing w:val="1"/>
          <w:sz w:val="28"/>
          <w:szCs w:val="28"/>
        </w:rPr>
        <w:t>проверки.</w:t>
      </w:r>
    </w:p>
    <w:p w14:paraId="599A53E0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2.3. Периодичность осуществления контрольных мероприятий:</w:t>
      </w:r>
    </w:p>
    <w:p w14:paraId="10909271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2.3.1. Плановые: </w:t>
      </w:r>
    </w:p>
    <w:p w14:paraId="154EB944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проверки - не чаще одного раза в год;</w:t>
      </w:r>
    </w:p>
    <w:p w14:paraId="082632BC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ревизии - не чаще одного раза в три года;</w:t>
      </w:r>
    </w:p>
    <w:p w14:paraId="3C74FF48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обследования - не чаще одного раза в год.</w:t>
      </w:r>
    </w:p>
    <w:p w14:paraId="6F7254B4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2.3.2. Внеплановые контрольные мероприятия осуществляются в соответствии с поручениями Главы, Начальника управления, органов, уполномоченных законодательством Российской Федерации давать поручения о проведении контрольных мероприятий, а также в целях проверки выполнения представлений и предписаний, составленных по результатам ранее проведенных контрольных мероприятий.</w:t>
      </w:r>
    </w:p>
    <w:p w14:paraId="10287EA5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2.4. Плановые контрольные мероприятия проводятся согласно плану деятельности Управления по внутреннему муниципальному финансовому контролю (далее - План), который содержит:</w:t>
      </w:r>
    </w:p>
    <w:p w14:paraId="7C8F4027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наименования объектов контроля;</w:t>
      </w:r>
    </w:p>
    <w:p w14:paraId="1E9D0B8F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проверяемые периоды;</w:t>
      </w:r>
    </w:p>
    <w:p w14:paraId="09D13C4D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темы и сроки проведения контрольных мероприятий; </w:t>
      </w:r>
    </w:p>
    <w:p w14:paraId="3B031729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фамилии, имена, отчества уполномоченных на проведение контрольных мероприятий специалистов управления (далее - Уполномоченный специалист), в случае формирования группы уполномоченных специалистов - руководителя группы уполномоченных специалистов.</w:t>
      </w:r>
    </w:p>
    <w:p w14:paraId="009C5AC9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2.5. При составлении плана учитываются:</w:t>
      </w:r>
    </w:p>
    <w:p w14:paraId="09539129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периодичность проведения контрольных мероприятий; </w:t>
      </w:r>
    </w:p>
    <w:p w14:paraId="65F497F4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задания и поручения лиц, указанных в пункте Порядка; </w:t>
      </w:r>
    </w:p>
    <w:p w14:paraId="73764A9C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lastRenderedPageBreak/>
        <w:t xml:space="preserve">наличие информации о признаках нарушений в финансово-бюджетной сфере объекта контроля; </w:t>
      </w:r>
    </w:p>
    <w:p w14:paraId="1C193876" w14:textId="34DF3EBE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обобщение и анализ данных отчетов о ходе исполнения бюджета городского</w:t>
      </w:r>
      <w:r w:rsidRPr="007E3EA1">
        <w:rPr>
          <w:sz w:val="28"/>
          <w:szCs w:val="28"/>
        </w:rPr>
        <w:t xml:space="preserve"> округа «город </w:t>
      </w:r>
      <w:r w:rsidR="00ED3D3B">
        <w:rPr>
          <w:color w:val="000000" w:themeColor="text1"/>
          <w:spacing w:val="1"/>
          <w:sz w:val="28"/>
          <w:szCs w:val="28"/>
        </w:rPr>
        <w:t>Каспийск</w:t>
      </w:r>
      <w:r w:rsidRPr="007E3EA1">
        <w:rPr>
          <w:sz w:val="28"/>
          <w:szCs w:val="28"/>
        </w:rPr>
        <w:t>»</w:t>
      </w:r>
      <w:r w:rsidRPr="007E3EA1">
        <w:rPr>
          <w:spacing w:val="1"/>
          <w:sz w:val="28"/>
          <w:szCs w:val="28"/>
        </w:rPr>
        <w:t>;</w:t>
      </w:r>
    </w:p>
    <w:p w14:paraId="0E97CF07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материалы ранее проведенных контрольных мероприятий Управления.</w:t>
      </w:r>
    </w:p>
    <w:p w14:paraId="70EDEFF2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2.6. План составляется Управлением на один год и утверждается Начальником управления. </w:t>
      </w:r>
    </w:p>
    <w:p w14:paraId="731AFDCA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2.7. Решение о внесении изменений в План принимаются Главой и (или) Начальником</w:t>
      </w:r>
      <w:r>
        <w:rPr>
          <w:spacing w:val="1"/>
          <w:sz w:val="28"/>
          <w:szCs w:val="28"/>
        </w:rPr>
        <w:t xml:space="preserve"> </w:t>
      </w:r>
      <w:r w:rsidRPr="007E3EA1">
        <w:rPr>
          <w:spacing w:val="1"/>
          <w:sz w:val="28"/>
          <w:szCs w:val="28"/>
        </w:rPr>
        <w:t>управления.</w:t>
      </w:r>
    </w:p>
    <w:p w14:paraId="6D87175B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2.8. Основанием для проведения контрольного мероприятия является приказ Начальника управления о проведении проверки, ревизии, обследования (далее - Приказ о проведении контрольного мероприятия), в котором указывается наименование объекта контроля, проверяемый период, тема, основание и срок проведения контрольного мероприятия, фамилия, имя, отчество Уполномоченного специалиста, при наличии группы уполномоченных специалистов - фамилии, имена, отчества уполномоченных специалистов и руководителя группы уполномоченных специалистов.</w:t>
      </w:r>
    </w:p>
    <w:p w14:paraId="7297EA54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2.9. В целях установления и (или) подтверждения фактов, связанных с деятельностью объекта контроля в рамках контрольных мероприятий в организациях независимо от их организационно-правовой формы, могут </w:t>
      </w:r>
      <w:r w:rsidRPr="00BB0243">
        <w:rPr>
          <w:spacing w:val="1"/>
          <w:sz w:val="28"/>
          <w:szCs w:val="28"/>
        </w:rPr>
        <w:t>проводиться встречные проверки.</w:t>
      </w:r>
      <w:r>
        <w:rPr>
          <w:spacing w:val="1"/>
          <w:sz w:val="28"/>
          <w:szCs w:val="28"/>
        </w:rPr>
        <w:t xml:space="preserve"> </w:t>
      </w:r>
    </w:p>
    <w:p w14:paraId="4905847D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Решение о проведении встречной проверки принимается Уполномоченным специалистом Управления (руководителем группы уполномоченных специалистов) по согласованию с Начальником управления. Отдельного приказа Начальника управления о проведении встречной проверки не требуется.</w:t>
      </w:r>
    </w:p>
    <w:p w14:paraId="73B87F81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2.10. Контрольное мероприятие проводится в срок, не превышающий 30 </w:t>
      </w:r>
      <w:r w:rsidRPr="00BB0243">
        <w:rPr>
          <w:spacing w:val="1"/>
          <w:sz w:val="28"/>
          <w:szCs w:val="28"/>
        </w:rPr>
        <w:t>рабочих дней.</w:t>
      </w:r>
    </w:p>
    <w:p w14:paraId="08007EBD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На основании служебной записки Уполномоченного специалиста (руководителя группы уполномоченных специалистов) срок проведения контрольного мероприятия продлевается приказом Начальника управления, но не более чем на 30 рабочих дней.</w:t>
      </w:r>
    </w:p>
    <w:p w14:paraId="160ACA57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2.11. При осуществлении внутреннего муниципального финансового контроля в соответствии с поставленными целями контрольного мероприятия: </w:t>
      </w:r>
    </w:p>
    <w:p w14:paraId="37012F7E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2.11.1. Уполномоченный специалист имеет право:</w:t>
      </w:r>
    </w:p>
    <w:p w14:paraId="4387BDFA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изучать учредительные, регистрационные, плановые, бухгалтерские, отчетные и прочие документы в отношении объекта контроля в целях установления законности произведенных операций, арифметической точности содержащихся в них расчетов, соответствия документов установленным формам;</w:t>
      </w:r>
    </w:p>
    <w:p w14:paraId="49900B6B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получать полный и свободный доступ во все здания и помещения, занимаемые объектом контроля;</w:t>
      </w:r>
    </w:p>
    <w:p w14:paraId="3612DB6B" w14:textId="54B9A6E3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привлекать специалистов структурных подразделений администрации городского </w:t>
      </w:r>
      <w:r w:rsidRPr="00B417F0">
        <w:rPr>
          <w:color w:val="000000" w:themeColor="text1"/>
          <w:spacing w:val="1"/>
          <w:sz w:val="28"/>
          <w:szCs w:val="28"/>
        </w:rPr>
        <w:t xml:space="preserve">округа «город </w:t>
      </w:r>
      <w:r w:rsidR="00095E8C">
        <w:rPr>
          <w:color w:val="000000" w:themeColor="text1"/>
          <w:spacing w:val="1"/>
          <w:sz w:val="28"/>
          <w:szCs w:val="28"/>
        </w:rPr>
        <w:t>Каспийск</w:t>
      </w:r>
      <w:r w:rsidRPr="00B417F0">
        <w:rPr>
          <w:color w:val="000000" w:themeColor="text1"/>
          <w:spacing w:val="1"/>
          <w:sz w:val="28"/>
          <w:szCs w:val="28"/>
        </w:rPr>
        <w:t>»</w:t>
      </w:r>
      <w:r w:rsidRPr="007E3EA1">
        <w:rPr>
          <w:color w:val="000000" w:themeColor="text1"/>
          <w:spacing w:val="1"/>
          <w:sz w:val="28"/>
          <w:szCs w:val="28"/>
        </w:rPr>
        <w:t>,</w:t>
      </w:r>
      <w:r w:rsidRPr="007E3EA1">
        <w:rPr>
          <w:spacing w:val="1"/>
          <w:sz w:val="28"/>
          <w:szCs w:val="28"/>
        </w:rPr>
        <w:t xml:space="preserve"> иных специалистов, экспертов и компетентных лиц, в том числе для определения количества и качества сырья, материалов, полуфабрикатов и готовой продукции, услуг и выполненных работ, проверки фактических затрат сырья и материалов, состояния зданий и сооружений, контрольного обмера строительных работ и определения их качества, условий хранения сырья, материалов и оборудования и в других необходимых случаях;</w:t>
      </w:r>
    </w:p>
    <w:p w14:paraId="0C785FA8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lastRenderedPageBreak/>
        <w:t xml:space="preserve">запрашивать у руководителей органов и организаций, обладающих информацией, касающейся финансово-хозяйственной деятельности объекта контроля, данные для осуществления внутреннего муниципального финансового контроля; </w:t>
      </w:r>
    </w:p>
    <w:p w14:paraId="00FA63F6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получать объяснения, в том числе в письменной форме, от должностных, материально ответственных и других лиц организаций независимо от организационно-правовой формы по вопросам, возникшим при осуществлении внутреннего муниципального финансового контроля;</w:t>
      </w:r>
    </w:p>
    <w:p w14:paraId="20D98320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осуществлять иные права, предусмотренные законодательством Российской Федерации.</w:t>
      </w:r>
    </w:p>
    <w:p w14:paraId="5388234A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2.11.2. Уполномоченный специалист обязан:</w:t>
      </w:r>
    </w:p>
    <w:p w14:paraId="28BEA9DC" w14:textId="4267944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соблюдать законодательство Российской Федерации, Республики Дагестан, муниципальные правовые акты городского </w:t>
      </w:r>
      <w:r w:rsidRPr="00B417F0">
        <w:rPr>
          <w:color w:val="000000" w:themeColor="text1"/>
          <w:spacing w:val="1"/>
          <w:sz w:val="28"/>
          <w:szCs w:val="28"/>
        </w:rPr>
        <w:t xml:space="preserve">округа «город </w:t>
      </w:r>
      <w:r w:rsidR="00ED3D3B">
        <w:rPr>
          <w:color w:val="000000" w:themeColor="text1"/>
          <w:spacing w:val="1"/>
          <w:sz w:val="28"/>
          <w:szCs w:val="28"/>
        </w:rPr>
        <w:t>Каспийск</w:t>
      </w:r>
      <w:r w:rsidRPr="00B417F0">
        <w:rPr>
          <w:color w:val="000000" w:themeColor="text1"/>
          <w:spacing w:val="1"/>
          <w:sz w:val="28"/>
          <w:szCs w:val="28"/>
        </w:rPr>
        <w:t>»</w:t>
      </w:r>
      <w:r w:rsidRPr="007E3EA1">
        <w:rPr>
          <w:color w:val="000000" w:themeColor="text1"/>
          <w:spacing w:val="1"/>
          <w:sz w:val="28"/>
          <w:szCs w:val="28"/>
        </w:rPr>
        <w:t>,</w:t>
      </w:r>
      <w:r w:rsidRPr="007E3EA1">
        <w:rPr>
          <w:spacing w:val="1"/>
          <w:sz w:val="28"/>
          <w:szCs w:val="28"/>
        </w:rPr>
        <w:t xml:space="preserve"> права и законные интересы объектов контроля;</w:t>
      </w:r>
    </w:p>
    <w:p w14:paraId="35872228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проводить контрольное мероприятие на основании Приказа о проведении контрольного мероприятия и в соответствии с Порядком; </w:t>
      </w:r>
    </w:p>
    <w:p w14:paraId="1C362C14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проверять фактическое наличие, сохранность и правомерность использования денежных средств, ценных бумаг, материальных ценностей, основных средств, достоверность расчетов, объемов поставленных товаров, выполненных работ и оказанных услуг, операций по формированию затрат и финансовых результатов;</w:t>
      </w:r>
    </w:p>
    <w:p w14:paraId="6545C30C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проверять полноту, своевременность и правильность отражения в бухгалтерском учете и бухгалтерской отчетности совершенных финансовых операций, в том числе путем сопоставления записей в учетных регистрах с первичными документами, показателей бухгалтерской отчетности с данными аналитического учета;</w:t>
      </w:r>
    </w:p>
    <w:p w14:paraId="40587DA6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соблюдать сроки проведения контрольного мероприятия;</w:t>
      </w:r>
    </w:p>
    <w:p w14:paraId="1DD91E6D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информировать должностных лиц объекта контроля о выявленных недостатках и нарушениях;</w:t>
      </w:r>
    </w:p>
    <w:p w14:paraId="2D70FC43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знакомить должностных лиц объекта контроля с результатами контрольных мероприятий;</w:t>
      </w:r>
    </w:p>
    <w:p w14:paraId="628A66D0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по результатам проверки (ревизии) составлять акт, по результатам обследования составлять заключение;</w:t>
      </w:r>
    </w:p>
    <w:p w14:paraId="7297168C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составлять и направлять представления, предписания об устранении выявленных нарушений в случаях, предусмотренных законодательством </w:t>
      </w:r>
      <w:r w:rsidRPr="00297163">
        <w:rPr>
          <w:spacing w:val="1"/>
          <w:sz w:val="28"/>
          <w:szCs w:val="28"/>
        </w:rPr>
        <w:t>Российской Федерации;</w:t>
      </w:r>
    </w:p>
    <w:p w14:paraId="2948E2A9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составлять уведомление о применении бюджетных мер принуждения за допущенные нарушения бюджетного законодательства Российской Федерации;</w:t>
      </w:r>
    </w:p>
    <w:p w14:paraId="6C2C3327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не вмешиваться в оперативно-хозяйственную деятельность объекта контроля;</w:t>
      </w:r>
    </w:p>
    <w:p w14:paraId="76B33D20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не разглашать сведения, полученные в результате проведения контрольного мероприятия, за исключением случаев, предусмотренных законодательством Российской Федерации.</w:t>
      </w:r>
    </w:p>
    <w:p w14:paraId="553CEC6F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2.12. Должностные лица объекта контроля имеют право:</w:t>
      </w:r>
    </w:p>
    <w:p w14:paraId="1D474940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присутствовать при проведении обследования, выездных проверок (ревизий); </w:t>
      </w:r>
    </w:p>
    <w:p w14:paraId="52D1D771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давать объяснения по вопросам, относящимся к предмету контрольного мероприятия; </w:t>
      </w:r>
    </w:p>
    <w:p w14:paraId="5742F6EC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lastRenderedPageBreak/>
        <w:t>знакомиться с результатами контрольного мероприятия;</w:t>
      </w:r>
    </w:p>
    <w:p w14:paraId="3F0792A7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представлять в письменной форме протокол разногласий к акту проведения проверки (ревизии);</w:t>
      </w:r>
    </w:p>
    <w:p w14:paraId="2091DF1F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обжаловать действия (бездействие) Уполномоченного специалиста (руководителя группы уполномоченных специалистов) в соответствии с законодательством Российской Федерации;</w:t>
      </w:r>
    </w:p>
    <w:p w14:paraId="1729628F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осуществлять иные права, предусмотренные законодательством Российской Федерации.</w:t>
      </w:r>
    </w:p>
    <w:p w14:paraId="29B6C791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2.13. Должностные лица объекта контроля обязаны: </w:t>
      </w:r>
    </w:p>
    <w:p w14:paraId="6412C151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создать надлежащие условия для проведения контрольного мероприятия, предоставить помещение и технические средства, а также обеспечить выполнение работ по делопроизводству;</w:t>
      </w:r>
    </w:p>
    <w:p w14:paraId="3E8F30BE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по требованию Уполномоченного специалиста (руководителя группы уполномоченных специалистов) организовать проведение инвентаризации денежных средств и материальных ценностей; </w:t>
      </w:r>
    </w:p>
    <w:p w14:paraId="164DCD94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принять меры к обеспечению присутствия ответственных лиц при проверке вверенных им ценностей и иных должностных лиц при проведении осмотра территории, контрольных обмеров выполненных работ и при других действиях, направленных на проверку объекта контроля;</w:t>
      </w:r>
    </w:p>
    <w:p w14:paraId="41D47777" w14:textId="77777777" w:rsidR="00DD4713" w:rsidRPr="007E3EA1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выполнять требования Уполномоченного специалиста (руководителя группы уполномоченных специалистов), связанные с исполнением им служебных обязанностей в ходе проведения контрольного мероприятия;</w:t>
      </w:r>
    </w:p>
    <w:p w14:paraId="0EF7DBC3" w14:textId="77777777" w:rsidR="00DD4713" w:rsidRDefault="00DD4713" w:rsidP="00DD4713">
      <w:pPr>
        <w:shd w:val="clear" w:color="auto" w:fill="FFFFFF"/>
        <w:spacing w:line="140" w:lineRule="atLeast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своевременно и в полном объеме представлять Уполномоченному специалисту (руководителю группы уполномоченных специалистов) документы, материалы, иную информацию, в том числе объяснения в письменном виде, необходимые для осуществления внутреннего муниципального финансового контроля;</w:t>
      </w:r>
    </w:p>
    <w:p w14:paraId="55B67EE9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предоставлять Уполномоченному специалисту (руководителю группы уполномоченных специалистов) допуск в помещения и </w:t>
      </w:r>
      <w:r>
        <w:rPr>
          <w:spacing w:val="1"/>
          <w:sz w:val="28"/>
          <w:szCs w:val="28"/>
        </w:rPr>
        <w:t>на территории объекта контроля.</w:t>
      </w:r>
    </w:p>
    <w:p w14:paraId="552F9DE4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2.14. При подготовке к контрольному мероприятию Уполномоченный специалист (группа уполномоченных специалистов и ее руководитель):</w:t>
      </w:r>
    </w:p>
    <w:p w14:paraId="1EC9073A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изучает нормативные правовые акты, регламентирующие деятельность объекта контроля, отчетные и статистические данные, характеризующие деятельность объекта контроля;</w:t>
      </w:r>
    </w:p>
    <w:p w14:paraId="2126F5EB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составляет программу контрольного мероприятия, в которой указываются объект контроля и перечень основных вопросов, подлежащих изучению.</w:t>
      </w:r>
    </w:p>
    <w:p w14:paraId="6EB4F489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Внеплановая проверка законности отдельных финансовых и хозяйственных операций, достоверности бюджетного (бухгалтерского) учета и бюджетной (бухгалтерской) отчетности проводится по приказу Главы и (или) Начальника управления без составления программы контрольного мероприятия.</w:t>
      </w:r>
    </w:p>
    <w:p w14:paraId="2F162681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2.15. Приступая к проведению контрольного мероприятия, Уполномоченный специалист (руководитель группы уполномоченных специалистов) предъявляет руководителю объекта контроля приказ о проведении контрольного мероприятия, решает организационно-технические вопросы проведения контрольного мероприятия.</w:t>
      </w:r>
    </w:p>
    <w:p w14:paraId="7FCFEAB7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2.16. По результатам проверки (ревизии) Уполномоченным специалистом (руководителем группы уполномоченных специалистов) составляется акт.</w:t>
      </w:r>
    </w:p>
    <w:p w14:paraId="666C7619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lastRenderedPageBreak/>
        <w:t>При проведении проверки (ревизии) группой уполномоченных специалистов составляются справки. Факты, изложенные в справках, включаются руководителем группы уполномоченных специалистов в акт.</w:t>
      </w:r>
    </w:p>
    <w:p w14:paraId="69FB9497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В акте указываются:</w:t>
      </w:r>
    </w:p>
    <w:p w14:paraId="73805A31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должность, фамилия, имя, отчество Уполномоченного специалиста (состава группы уполномоченных специалистов и ее руководителя), проводившего проверку (ревизию); </w:t>
      </w:r>
    </w:p>
    <w:p w14:paraId="1E10F4E0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тема проверки (ревизии); </w:t>
      </w:r>
    </w:p>
    <w:p w14:paraId="0B8EFE95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дата, основание, период проведения проверки (ревизии);</w:t>
      </w:r>
    </w:p>
    <w:p w14:paraId="07C95F5E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общие данные об объекте контроля (организационно-правовая форма юридического лица, подчиненность, виды деятельности, численность работников, основные финансово-хозяйственные показатели и другие сведения);</w:t>
      </w:r>
    </w:p>
    <w:p w14:paraId="535C4654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выявленные факты нарушений нормативных правовых актов, регламентирующих финансово-хозяйственную деятельность объекта контроля;</w:t>
      </w:r>
    </w:p>
    <w:p w14:paraId="1602F2AA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выявленные факты недостач, других злоупотреблений должностных и материально ответственных лиц;</w:t>
      </w:r>
    </w:p>
    <w:p w14:paraId="0A2417B0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иные факты нарушений, установление которых входит в компетенцию управления;</w:t>
      </w:r>
    </w:p>
    <w:p w14:paraId="25AD69B2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общая сумма выявленных нарушений;</w:t>
      </w:r>
    </w:p>
    <w:p w14:paraId="08BC9255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ссылка на нормативные правовые акты, нарушения которых выявлены в ходе проверки (ревизии);</w:t>
      </w:r>
    </w:p>
    <w:p w14:paraId="454670FD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материалы по другим вопросам, поставленным в программе проверки (ревизии).</w:t>
      </w:r>
    </w:p>
    <w:p w14:paraId="3A6976E6" w14:textId="397A1D0B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Дополнительно акт может содержать предложения об улучшении показателей финансово-хозяйственной деятельности объекта контроля, более рациональном и эффективном использовании выделяемых ему средств бюджета городского </w:t>
      </w:r>
      <w:r w:rsidRPr="007D279D">
        <w:rPr>
          <w:color w:val="000000" w:themeColor="text1"/>
          <w:spacing w:val="1"/>
          <w:sz w:val="28"/>
          <w:szCs w:val="28"/>
        </w:rPr>
        <w:t xml:space="preserve">округа «город </w:t>
      </w:r>
      <w:r w:rsidR="00ED3D3B">
        <w:rPr>
          <w:color w:val="000000" w:themeColor="text1"/>
          <w:spacing w:val="1"/>
          <w:sz w:val="28"/>
          <w:szCs w:val="28"/>
        </w:rPr>
        <w:t>Каспийск</w:t>
      </w:r>
      <w:r w:rsidRPr="007D279D">
        <w:rPr>
          <w:color w:val="000000" w:themeColor="text1"/>
          <w:spacing w:val="1"/>
          <w:sz w:val="28"/>
          <w:szCs w:val="28"/>
        </w:rPr>
        <w:t>»</w:t>
      </w:r>
      <w:r w:rsidRPr="007E3EA1">
        <w:rPr>
          <w:color w:val="000000" w:themeColor="text1"/>
          <w:spacing w:val="1"/>
          <w:sz w:val="28"/>
          <w:szCs w:val="28"/>
        </w:rPr>
        <w:t>.</w:t>
      </w:r>
    </w:p>
    <w:p w14:paraId="7B0318FD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2.17. Не допускается изложение в акте: </w:t>
      </w:r>
    </w:p>
    <w:p w14:paraId="40E28E08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выводов и предположений, не подтвержденных документами; </w:t>
      </w:r>
    </w:p>
    <w:p w14:paraId="4E6FA6F1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фактов и сведений следственных материалов, ссылок на показания, данные следственным</w:t>
      </w:r>
      <w:r>
        <w:rPr>
          <w:spacing w:val="1"/>
          <w:sz w:val="28"/>
          <w:szCs w:val="28"/>
        </w:rPr>
        <w:t xml:space="preserve"> </w:t>
      </w:r>
      <w:r w:rsidRPr="007E3EA1">
        <w:rPr>
          <w:spacing w:val="1"/>
          <w:sz w:val="28"/>
          <w:szCs w:val="28"/>
        </w:rPr>
        <w:t>органам, без проверки их достоверности;</w:t>
      </w:r>
    </w:p>
    <w:p w14:paraId="2C6443D1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фактов и сведений по материалам проверок, ревизий, проведенных иными контрольными органами, без проверки их достоверности;</w:t>
      </w:r>
    </w:p>
    <w:p w14:paraId="1D8A81B8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морально-этической оценки действий должностных лиц, оценки и квалификации их поступков, намерений и целей, понятий и фраз, имеющих заведомо оценочный или обвинительный смысл.</w:t>
      </w:r>
    </w:p>
    <w:p w14:paraId="659F2CAF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2.18. Акт оформляется в двух экземплярах, подписывается Уполномоченным специалистом (руководителем группы уполномоченных специалистов), один экземпляр вручается для ознакомления руководителю объекта контроля. На последней странице акта руководитель объекта контроля делает отметку «Акт получен», указывает дату и ставит подпись.</w:t>
      </w:r>
    </w:p>
    <w:p w14:paraId="2682224C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Срок составления акта и его вручения объекту контроля не может превышать пяти рабочих дней со дня окончания проверки (ревизии).</w:t>
      </w:r>
    </w:p>
    <w:p w14:paraId="696A8696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2.19. В случае отказа руководителя объекта контроля принять акт один экземпляр направляется по месту нахождения объекта контроля любым способом, подтверждающим факт направления акта.</w:t>
      </w:r>
    </w:p>
    <w:p w14:paraId="36BA258C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lastRenderedPageBreak/>
        <w:t>2.20. Руководитель объекта контроля, главный бухгалтер объекта контроля в течение двух рабочих дней со дня получения акта знакомятся с изложенными выводами, подписывают акт. </w:t>
      </w:r>
    </w:p>
    <w:p w14:paraId="1E3F4BC5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2.21. Уполномоченный специалист (руководитель группы уполномоченных специалистов) осуществляет контроль за соблюдением </w:t>
      </w:r>
      <w:r w:rsidRPr="00297163">
        <w:rPr>
          <w:spacing w:val="1"/>
          <w:sz w:val="28"/>
          <w:szCs w:val="28"/>
        </w:rPr>
        <w:t>сроков и процедуры подписания акта.</w:t>
      </w:r>
    </w:p>
    <w:p w14:paraId="7D4A8B38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2.22. При наличии возражений или замечаний по акту руководитель объекта контроля делает об этом отметку перед своей подписью и вправе представить в управление протокол разногласий. Срок представления протокола разногласий не может превышать пяти рабочих дней со дня подписания акта проверки (ревизии). </w:t>
      </w:r>
    </w:p>
    <w:p w14:paraId="2FCBEE90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2.23. Уполномоченный специалист (руководитель группы уполномоченных специалистов) рассматривает протокол разногласий, проверяет достоверность изложенных объектом контроля фактов, готовит мотивированный ответ.</w:t>
      </w:r>
    </w:p>
    <w:p w14:paraId="3D8BD0AC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Срок подготовки ответа на протокол разногласий подлежит согласованию с Начальником управления и не может превышать десяти </w:t>
      </w:r>
      <w:r w:rsidRPr="00297163">
        <w:rPr>
          <w:spacing w:val="1"/>
          <w:sz w:val="28"/>
          <w:szCs w:val="28"/>
        </w:rPr>
        <w:t>рабочих дней со дня получения протокола разногласий.</w:t>
      </w:r>
    </w:p>
    <w:p w14:paraId="37D11F77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2.24. По результатам обследования Уполномоченным специалистом (руководителя группы уполномоченных специалистов) составляется заключение, в котором указываются:</w:t>
      </w:r>
    </w:p>
    <w:p w14:paraId="6CB0EEEC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должность, фамилия, имя, отчество Уполномоченного специалиста (состава группы уполномоченных специалистов и ее руководителя), проводившего обследование; </w:t>
      </w:r>
    </w:p>
    <w:p w14:paraId="5ACAB3A4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дата, основание, период проведения обследования;</w:t>
      </w:r>
    </w:p>
    <w:p w14:paraId="2D5A879A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общие данные об объекте контроля (организационно-правовая форма юридического лица, подчиненность, виды деятельности и другие сведения);</w:t>
      </w:r>
    </w:p>
    <w:p w14:paraId="0510DD70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анализ состояния сферы деятельности объекта контроля, в которой проводилось обследование; выявленные недостатки и (или) нарушения нормативных правовых актов, регулирующих обследуемую сферу деятельности объектов контроля;</w:t>
      </w:r>
    </w:p>
    <w:p w14:paraId="730BD7E4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оценка состояния сферы деятельности объекта контроля и выводы по результатам обследования;</w:t>
      </w:r>
    </w:p>
    <w:p w14:paraId="28664D9A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другая информация, необходимая для осуществления внутреннего </w:t>
      </w:r>
      <w:r w:rsidRPr="00D9440A">
        <w:rPr>
          <w:spacing w:val="1"/>
          <w:sz w:val="28"/>
          <w:szCs w:val="28"/>
        </w:rPr>
        <w:t>финансового контроля.</w:t>
      </w:r>
    </w:p>
    <w:p w14:paraId="77BBC583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2.25. Заключение направляется руководителю объекта контроля в течение пяти рабочих дней со дня окончания обследования.</w:t>
      </w:r>
    </w:p>
    <w:p w14:paraId="7995381C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2.26. При осуществлении полномочий по внутреннему муниципальному финансовому контролю управлением направляются объектам контроля представления и (или) предписания.</w:t>
      </w:r>
    </w:p>
    <w:p w14:paraId="6C967E62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Представление должно содержать информацию о выявленных нарушениях бюджетного законодательства Российской Федерации и иных нормативных правовых актов, регулирующих бюджетные правоотношения, нарушениях условий договоров (соглашений) о предоставлении средств из бюджета, муниципальных контрактов, целей, порядка и условий предоставления кредитов и займов, обеспеченных государственными и муниципальными гарантиями, целей, порядка и условий размещения средств бюджета в ценные бумаги объектов контроля, а также требования о принятии мер по устранению причин и условий таких нарушений или требования о возврате предоставленных средств </w:t>
      </w:r>
      <w:r w:rsidRPr="007E3EA1">
        <w:rPr>
          <w:spacing w:val="1"/>
          <w:sz w:val="28"/>
          <w:szCs w:val="28"/>
        </w:rPr>
        <w:lastRenderedPageBreak/>
        <w:t xml:space="preserve">бюджета, обязательные для рассмотрения в установленные в указанном документе сроки или в течение 30 календарных дней со дня его </w:t>
      </w:r>
      <w:r>
        <w:rPr>
          <w:spacing w:val="1"/>
          <w:sz w:val="28"/>
          <w:szCs w:val="28"/>
        </w:rPr>
        <w:t>получения, если срок не указан.</w:t>
      </w:r>
    </w:p>
    <w:p w14:paraId="647B6B50" w14:textId="54E6CBAD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color w:val="000000" w:themeColor="text1"/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 xml:space="preserve">Предписание должно содержать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актов, регулирующих бюджетные правоотношения, нарушений условий договоров (соглашений) о предоставлении средств из бюджета, муниципальных контрактов, целей, порядка и условий предоставления кредитов и займов, обеспеченных государственными и муниципальными гарантиями, целей, порядка и условий размещения средств бюджета в ценные бумаги объектов контроля и (или) требования о возмещении причиненного ущерба городскому </w:t>
      </w:r>
      <w:r w:rsidRPr="007D279D">
        <w:rPr>
          <w:color w:val="000000" w:themeColor="text1"/>
          <w:spacing w:val="1"/>
          <w:sz w:val="28"/>
          <w:szCs w:val="28"/>
        </w:rPr>
        <w:t xml:space="preserve">округу «город </w:t>
      </w:r>
      <w:r w:rsidR="00ED3D3B">
        <w:rPr>
          <w:color w:val="000000" w:themeColor="text1"/>
          <w:spacing w:val="1"/>
          <w:sz w:val="28"/>
          <w:szCs w:val="28"/>
        </w:rPr>
        <w:t>Каспийск</w:t>
      </w:r>
      <w:r w:rsidRPr="007D279D">
        <w:rPr>
          <w:color w:val="000000" w:themeColor="text1"/>
          <w:spacing w:val="1"/>
          <w:sz w:val="28"/>
          <w:szCs w:val="28"/>
        </w:rPr>
        <w:t>»</w:t>
      </w:r>
      <w:r w:rsidRPr="007E3EA1">
        <w:rPr>
          <w:color w:val="000000" w:themeColor="text1"/>
          <w:spacing w:val="1"/>
          <w:sz w:val="28"/>
          <w:szCs w:val="28"/>
        </w:rPr>
        <w:t>.</w:t>
      </w:r>
    </w:p>
    <w:p w14:paraId="6DD0C3B0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2.27. Представления (предписания) подписываются Начальником управления. </w:t>
      </w:r>
    </w:p>
    <w:p w14:paraId="7CF018CA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Полномочия по подписанию представлений (предписаний) могут быть переданы специалистам управления приказом Начальника управления.</w:t>
      </w:r>
    </w:p>
    <w:p w14:paraId="21F40647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2.28. Срок подготовки представления (предписания) не может превышать десяти рабочих дней со дня подписания акта проверки (ревизии), заключения, в случае наличия протокола разногласий по акту проверки (ревизии) - десяти рабочих дней со дня получения протокола разногласий. </w:t>
      </w:r>
    </w:p>
    <w:p w14:paraId="29A1A63D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2.29. Представление (предписание) направляется руководителю объекта контроля в течение двух рабочих дней со дня его подписания для исполнения в срок, указанный в представлении (предписании).</w:t>
      </w:r>
    </w:p>
    <w:p w14:paraId="397340D6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2.30. При установлении в результате контрольных мероприятий фактов совершения объектом контроля бюджетных нарушений составляется уведомление о применении бюджетных мер принуждения, которое подпис</w:t>
      </w:r>
      <w:r>
        <w:rPr>
          <w:spacing w:val="1"/>
          <w:sz w:val="28"/>
          <w:szCs w:val="28"/>
        </w:rPr>
        <w:t>ывается Начальником управления.</w:t>
      </w:r>
    </w:p>
    <w:p w14:paraId="158B20F2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Уведомление о применении бюджетных мер принуждения должно содержать информацию об основании для применения бюджетных мер принуждения и суммы средств, использованных с нарушением условий предоставления (расходования) межбюджетного трансферта, бюджетного кредита или использова</w:t>
      </w:r>
      <w:r>
        <w:rPr>
          <w:spacing w:val="1"/>
          <w:sz w:val="28"/>
          <w:szCs w:val="28"/>
        </w:rPr>
        <w:t>нных не по целевому назначению.</w:t>
      </w:r>
    </w:p>
    <w:p w14:paraId="157B972B" w14:textId="77777777" w:rsidR="00DD4713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2.31. В случае выявления в результате проверки (ревизии) фактов административных правонарушений осуществляется производство по делам об административных правонарушениях в порядке, установленном законодательством об ад</w:t>
      </w:r>
      <w:r>
        <w:rPr>
          <w:spacing w:val="1"/>
          <w:sz w:val="28"/>
          <w:szCs w:val="28"/>
        </w:rPr>
        <w:t>министративных правонарушениях.</w:t>
      </w:r>
    </w:p>
    <w:p w14:paraId="41630963" w14:textId="77777777" w:rsidR="00DD4713" w:rsidRPr="007E3EA1" w:rsidRDefault="00DD4713" w:rsidP="00DD4713">
      <w:pPr>
        <w:shd w:val="clear" w:color="auto" w:fill="FFFFFF"/>
        <w:spacing w:line="140" w:lineRule="atLeast"/>
        <w:ind w:firstLine="708"/>
        <w:jc w:val="both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t>2.32. Информация о результатах контрольных мероприятий доводится до руководителей вышестоящих организаций объектов контроля.</w:t>
      </w:r>
    </w:p>
    <w:p w14:paraId="0F6C00B9" w14:textId="77777777" w:rsidR="00DD4713" w:rsidRPr="007E3EA1" w:rsidRDefault="00DD4713" w:rsidP="00DD4713">
      <w:pPr>
        <w:shd w:val="clear" w:color="auto" w:fill="FFFFFF"/>
        <w:spacing w:line="140" w:lineRule="atLeast"/>
        <w:textAlignment w:val="baseline"/>
        <w:rPr>
          <w:spacing w:val="1"/>
          <w:sz w:val="28"/>
          <w:szCs w:val="28"/>
        </w:rPr>
      </w:pPr>
      <w:r w:rsidRPr="007E3EA1">
        <w:rPr>
          <w:spacing w:val="1"/>
          <w:sz w:val="28"/>
          <w:szCs w:val="28"/>
        </w:rPr>
        <w:br/>
      </w:r>
    </w:p>
    <w:p w14:paraId="3D645FF2" w14:textId="77777777" w:rsidR="00DD4713" w:rsidRPr="007E3EA1" w:rsidRDefault="00DD4713" w:rsidP="00DD4713">
      <w:pPr>
        <w:jc w:val="both"/>
        <w:rPr>
          <w:sz w:val="28"/>
          <w:szCs w:val="28"/>
        </w:rPr>
      </w:pPr>
    </w:p>
    <w:p w14:paraId="4EC19D3B" w14:textId="5E15D20A" w:rsidR="00DD4713" w:rsidRPr="00984BD3" w:rsidRDefault="00095E8C" w:rsidP="00095E8C">
      <w:pPr>
        <w:pStyle w:val="a8"/>
        <w:tabs>
          <w:tab w:val="left" w:pos="1134"/>
        </w:tabs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</w:t>
      </w:r>
    </w:p>
    <w:p w14:paraId="74B9C3DC" w14:textId="77777777" w:rsidR="00DD4713" w:rsidRPr="00984BD3" w:rsidRDefault="00DD4713" w:rsidP="00DD4713">
      <w:pPr>
        <w:pStyle w:val="a8"/>
        <w:tabs>
          <w:tab w:val="left" w:pos="1134"/>
        </w:tabs>
        <w:ind w:left="360"/>
        <w:jc w:val="both"/>
        <w:rPr>
          <w:sz w:val="28"/>
          <w:szCs w:val="28"/>
        </w:rPr>
      </w:pPr>
    </w:p>
    <w:p w14:paraId="159BD08D" w14:textId="77777777" w:rsidR="00DD4713" w:rsidRPr="00984BD3" w:rsidRDefault="00DD4713" w:rsidP="00DD4713">
      <w:pPr>
        <w:pStyle w:val="a8"/>
        <w:tabs>
          <w:tab w:val="left" w:pos="1134"/>
        </w:tabs>
        <w:ind w:left="360"/>
        <w:jc w:val="both"/>
        <w:rPr>
          <w:sz w:val="28"/>
          <w:szCs w:val="28"/>
        </w:rPr>
      </w:pPr>
    </w:p>
    <w:p w14:paraId="5BCB71BA" w14:textId="77777777" w:rsidR="00DD4713" w:rsidRPr="00302A06" w:rsidRDefault="00DD4713" w:rsidP="00302A06">
      <w:pPr>
        <w:rPr>
          <w:sz w:val="22"/>
          <w:szCs w:val="22"/>
        </w:rPr>
      </w:pPr>
    </w:p>
    <w:sectPr w:rsidR="00DD4713" w:rsidRPr="00302A06" w:rsidSect="00BE6CED">
      <w:pgSz w:w="11906" w:h="16838"/>
      <w:pgMar w:top="426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D1244"/>
    <w:multiLevelType w:val="hybridMultilevel"/>
    <w:tmpl w:val="800607DE"/>
    <w:lvl w:ilvl="0" w:tplc="4A8AE3A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B318D"/>
    <w:multiLevelType w:val="hybridMultilevel"/>
    <w:tmpl w:val="3C38BA8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234133E"/>
    <w:multiLevelType w:val="hybridMultilevel"/>
    <w:tmpl w:val="DB283660"/>
    <w:lvl w:ilvl="0" w:tplc="BD1EC158">
      <w:start w:val="1"/>
      <w:numFmt w:val="bullet"/>
      <w:lvlText w:val=""/>
      <w:lvlJc w:val="left"/>
      <w:pPr>
        <w:ind w:left="14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CD713E2"/>
    <w:multiLevelType w:val="hybridMultilevel"/>
    <w:tmpl w:val="2042FADA"/>
    <w:lvl w:ilvl="0" w:tplc="251A98FA">
      <w:start w:val="1"/>
      <w:numFmt w:val="decimal"/>
      <w:lvlText w:val="%1."/>
      <w:lvlJc w:val="left"/>
      <w:pPr>
        <w:ind w:left="1391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54D2528"/>
    <w:multiLevelType w:val="hybridMultilevel"/>
    <w:tmpl w:val="ADA4DF34"/>
    <w:lvl w:ilvl="0" w:tplc="3A24F24A">
      <w:start w:val="1"/>
      <w:numFmt w:val="decimal"/>
      <w:lvlText w:val="%1."/>
      <w:lvlJc w:val="left"/>
      <w:pPr>
        <w:ind w:left="76" w:hanging="360"/>
      </w:p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>
      <w:start w:val="1"/>
      <w:numFmt w:val="lowerRoman"/>
      <w:lvlText w:val="%3."/>
      <w:lvlJc w:val="right"/>
      <w:pPr>
        <w:ind w:left="1516" w:hanging="180"/>
      </w:pPr>
    </w:lvl>
    <w:lvl w:ilvl="3" w:tplc="0419000F">
      <w:start w:val="1"/>
      <w:numFmt w:val="decimal"/>
      <w:lvlText w:val="%4."/>
      <w:lvlJc w:val="left"/>
      <w:pPr>
        <w:ind w:left="2236" w:hanging="360"/>
      </w:pPr>
    </w:lvl>
    <w:lvl w:ilvl="4" w:tplc="04190019">
      <w:start w:val="1"/>
      <w:numFmt w:val="lowerLetter"/>
      <w:lvlText w:val="%5."/>
      <w:lvlJc w:val="left"/>
      <w:pPr>
        <w:ind w:left="2956" w:hanging="360"/>
      </w:pPr>
    </w:lvl>
    <w:lvl w:ilvl="5" w:tplc="0419001B">
      <w:start w:val="1"/>
      <w:numFmt w:val="lowerRoman"/>
      <w:lvlText w:val="%6."/>
      <w:lvlJc w:val="right"/>
      <w:pPr>
        <w:ind w:left="3676" w:hanging="180"/>
      </w:pPr>
    </w:lvl>
    <w:lvl w:ilvl="6" w:tplc="0419000F">
      <w:start w:val="1"/>
      <w:numFmt w:val="decimal"/>
      <w:lvlText w:val="%7."/>
      <w:lvlJc w:val="left"/>
      <w:pPr>
        <w:ind w:left="4396" w:hanging="360"/>
      </w:pPr>
    </w:lvl>
    <w:lvl w:ilvl="7" w:tplc="04190019">
      <w:start w:val="1"/>
      <w:numFmt w:val="lowerLetter"/>
      <w:lvlText w:val="%8."/>
      <w:lvlJc w:val="left"/>
      <w:pPr>
        <w:ind w:left="5116" w:hanging="360"/>
      </w:pPr>
    </w:lvl>
    <w:lvl w:ilvl="8" w:tplc="0419001B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2A7B7754"/>
    <w:multiLevelType w:val="hybridMultilevel"/>
    <w:tmpl w:val="3A901AD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1232130"/>
    <w:multiLevelType w:val="hybridMultilevel"/>
    <w:tmpl w:val="EF705F9C"/>
    <w:lvl w:ilvl="0" w:tplc="BFD4DA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E576B43"/>
    <w:multiLevelType w:val="hybridMultilevel"/>
    <w:tmpl w:val="CD389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9CB"/>
    <w:rsid w:val="00007E9C"/>
    <w:rsid w:val="00012EE6"/>
    <w:rsid w:val="000143E2"/>
    <w:rsid w:val="00021BB1"/>
    <w:rsid w:val="0006116D"/>
    <w:rsid w:val="0006149E"/>
    <w:rsid w:val="00064C8D"/>
    <w:rsid w:val="00066E17"/>
    <w:rsid w:val="00095E8C"/>
    <w:rsid w:val="000A25AC"/>
    <w:rsid w:val="000A4FFE"/>
    <w:rsid w:val="000B1969"/>
    <w:rsid w:val="000C60E7"/>
    <w:rsid w:val="000D277E"/>
    <w:rsid w:val="000E0F48"/>
    <w:rsid w:val="000F30C2"/>
    <w:rsid w:val="00117A47"/>
    <w:rsid w:val="00140CE4"/>
    <w:rsid w:val="001565CE"/>
    <w:rsid w:val="0018178C"/>
    <w:rsid w:val="001A34CF"/>
    <w:rsid w:val="001A4655"/>
    <w:rsid w:val="001B18A0"/>
    <w:rsid w:val="001C221B"/>
    <w:rsid w:val="001C2666"/>
    <w:rsid w:val="001E3A10"/>
    <w:rsid w:val="002060D9"/>
    <w:rsid w:val="00222D21"/>
    <w:rsid w:val="0024103F"/>
    <w:rsid w:val="00243764"/>
    <w:rsid w:val="0025087F"/>
    <w:rsid w:val="00287754"/>
    <w:rsid w:val="002901F2"/>
    <w:rsid w:val="002A1FC3"/>
    <w:rsid w:val="002D6957"/>
    <w:rsid w:val="002E3EF6"/>
    <w:rsid w:val="002F68FC"/>
    <w:rsid w:val="00302A06"/>
    <w:rsid w:val="003340EB"/>
    <w:rsid w:val="00345E98"/>
    <w:rsid w:val="00350EC1"/>
    <w:rsid w:val="003B53CE"/>
    <w:rsid w:val="003D1165"/>
    <w:rsid w:val="00410980"/>
    <w:rsid w:val="00447686"/>
    <w:rsid w:val="00472B8C"/>
    <w:rsid w:val="004D3687"/>
    <w:rsid w:val="005073FC"/>
    <w:rsid w:val="005237F6"/>
    <w:rsid w:val="00561704"/>
    <w:rsid w:val="00565E69"/>
    <w:rsid w:val="005823DE"/>
    <w:rsid w:val="00587B13"/>
    <w:rsid w:val="005A3F6F"/>
    <w:rsid w:val="005D552D"/>
    <w:rsid w:val="005F4A9A"/>
    <w:rsid w:val="00600A96"/>
    <w:rsid w:val="00612923"/>
    <w:rsid w:val="00613651"/>
    <w:rsid w:val="00623538"/>
    <w:rsid w:val="0064775B"/>
    <w:rsid w:val="006738A1"/>
    <w:rsid w:val="00674B20"/>
    <w:rsid w:val="006A5016"/>
    <w:rsid w:val="006B58E3"/>
    <w:rsid w:val="006D6C7A"/>
    <w:rsid w:val="006E236A"/>
    <w:rsid w:val="006E7CBB"/>
    <w:rsid w:val="00714A2A"/>
    <w:rsid w:val="007638A3"/>
    <w:rsid w:val="00765BF0"/>
    <w:rsid w:val="00783DB2"/>
    <w:rsid w:val="00797267"/>
    <w:rsid w:val="007F5040"/>
    <w:rsid w:val="007F6D01"/>
    <w:rsid w:val="00821E34"/>
    <w:rsid w:val="0083209F"/>
    <w:rsid w:val="0083583B"/>
    <w:rsid w:val="00840D46"/>
    <w:rsid w:val="0086562E"/>
    <w:rsid w:val="0086649A"/>
    <w:rsid w:val="0086686F"/>
    <w:rsid w:val="008A01AA"/>
    <w:rsid w:val="008D3FAE"/>
    <w:rsid w:val="008D5CF7"/>
    <w:rsid w:val="008E1B61"/>
    <w:rsid w:val="00901E9C"/>
    <w:rsid w:val="009053A2"/>
    <w:rsid w:val="00914570"/>
    <w:rsid w:val="00917BDC"/>
    <w:rsid w:val="009230CF"/>
    <w:rsid w:val="00925432"/>
    <w:rsid w:val="0094502D"/>
    <w:rsid w:val="009611AF"/>
    <w:rsid w:val="009758FC"/>
    <w:rsid w:val="00982277"/>
    <w:rsid w:val="00982968"/>
    <w:rsid w:val="009977C9"/>
    <w:rsid w:val="009C1753"/>
    <w:rsid w:val="009C3B87"/>
    <w:rsid w:val="009D5BA6"/>
    <w:rsid w:val="009D5D12"/>
    <w:rsid w:val="00A17749"/>
    <w:rsid w:val="00A23774"/>
    <w:rsid w:val="00A24A87"/>
    <w:rsid w:val="00A2562E"/>
    <w:rsid w:val="00A675B4"/>
    <w:rsid w:val="00A93ADE"/>
    <w:rsid w:val="00AA225E"/>
    <w:rsid w:val="00AB4AC1"/>
    <w:rsid w:val="00AC30F5"/>
    <w:rsid w:val="00AF42D1"/>
    <w:rsid w:val="00B177CB"/>
    <w:rsid w:val="00B2308A"/>
    <w:rsid w:val="00B24DDD"/>
    <w:rsid w:val="00B56F5D"/>
    <w:rsid w:val="00B62DC0"/>
    <w:rsid w:val="00B713C9"/>
    <w:rsid w:val="00B90906"/>
    <w:rsid w:val="00B9382A"/>
    <w:rsid w:val="00BB595C"/>
    <w:rsid w:val="00BE0E11"/>
    <w:rsid w:val="00BE5A14"/>
    <w:rsid w:val="00BE5B95"/>
    <w:rsid w:val="00BE6CED"/>
    <w:rsid w:val="00BF1C7F"/>
    <w:rsid w:val="00BF2A83"/>
    <w:rsid w:val="00C01548"/>
    <w:rsid w:val="00C37CAB"/>
    <w:rsid w:val="00C43460"/>
    <w:rsid w:val="00C56D6E"/>
    <w:rsid w:val="00C80BF6"/>
    <w:rsid w:val="00C9685A"/>
    <w:rsid w:val="00CA66EF"/>
    <w:rsid w:val="00CF018C"/>
    <w:rsid w:val="00CF4657"/>
    <w:rsid w:val="00D17093"/>
    <w:rsid w:val="00D21AD8"/>
    <w:rsid w:val="00D4164E"/>
    <w:rsid w:val="00D6160D"/>
    <w:rsid w:val="00D75441"/>
    <w:rsid w:val="00D7660C"/>
    <w:rsid w:val="00D97AD5"/>
    <w:rsid w:val="00DB58B8"/>
    <w:rsid w:val="00DD4451"/>
    <w:rsid w:val="00DD4713"/>
    <w:rsid w:val="00DD4F4B"/>
    <w:rsid w:val="00E22520"/>
    <w:rsid w:val="00E34F10"/>
    <w:rsid w:val="00E41EE7"/>
    <w:rsid w:val="00E55985"/>
    <w:rsid w:val="00E57E8E"/>
    <w:rsid w:val="00EA031A"/>
    <w:rsid w:val="00ED3D3B"/>
    <w:rsid w:val="00F10414"/>
    <w:rsid w:val="00F26832"/>
    <w:rsid w:val="00F37902"/>
    <w:rsid w:val="00F5299F"/>
    <w:rsid w:val="00FA4FAE"/>
    <w:rsid w:val="00FA54C6"/>
    <w:rsid w:val="00FB09CB"/>
    <w:rsid w:val="00FB650E"/>
    <w:rsid w:val="00FD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828BF"/>
  <w15:docId w15:val="{A7B3A14E-052D-4466-A658-B1A2448E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09C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09CB"/>
    <w:pPr>
      <w:keepNext/>
      <w:jc w:val="right"/>
      <w:outlineLvl w:val="0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09C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09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FB09CB"/>
    <w:rPr>
      <w:rFonts w:ascii="Calibri" w:eastAsia="Times New Roman" w:hAnsi="Calibri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B09CB"/>
    <w:rPr>
      <w:color w:val="0000FF"/>
      <w:u w:val="single"/>
    </w:rPr>
  </w:style>
  <w:style w:type="paragraph" w:styleId="a4">
    <w:name w:val="Body Text"/>
    <w:basedOn w:val="a"/>
    <w:link w:val="a5"/>
    <w:unhideWhenUsed/>
    <w:rsid w:val="00FB09CB"/>
    <w:rPr>
      <w:sz w:val="28"/>
    </w:rPr>
  </w:style>
  <w:style w:type="character" w:customStyle="1" w:styleId="a5">
    <w:name w:val="Основной текст Знак"/>
    <w:basedOn w:val="a0"/>
    <w:link w:val="a4"/>
    <w:rsid w:val="00FB09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1"/>
    <w:semiHidden/>
    <w:unhideWhenUsed/>
    <w:rsid w:val="00FB09CB"/>
    <w:pPr>
      <w:spacing w:after="120" w:line="480" w:lineRule="auto"/>
      <w:ind w:left="283"/>
    </w:pPr>
    <w:rPr>
      <w:rFonts w:ascii="Calibri" w:eastAsia="Calibri" w:hAnsi="Calibri"/>
      <w:sz w:val="24"/>
      <w:szCs w:val="24"/>
    </w:rPr>
  </w:style>
  <w:style w:type="character" w:customStyle="1" w:styleId="20">
    <w:name w:val="Основной текст с отступом 2 Знак"/>
    <w:basedOn w:val="a0"/>
    <w:uiPriority w:val="99"/>
    <w:semiHidden/>
    <w:rsid w:val="00FB09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с отступом 2 Знак1"/>
    <w:basedOn w:val="a0"/>
    <w:link w:val="2"/>
    <w:semiHidden/>
    <w:locked/>
    <w:rsid w:val="00FB09CB"/>
    <w:rPr>
      <w:rFonts w:ascii="Calibri" w:eastAsia="Calibri" w:hAnsi="Calibri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B09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09C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82968"/>
    <w:pPr>
      <w:ind w:left="720"/>
      <w:contextualSpacing/>
    </w:pPr>
  </w:style>
  <w:style w:type="paragraph" w:styleId="a9">
    <w:name w:val="Body Text Indent"/>
    <w:basedOn w:val="a"/>
    <w:link w:val="aa"/>
    <w:uiPriority w:val="99"/>
    <w:semiHidden/>
    <w:unhideWhenUsed/>
    <w:rsid w:val="00A24A87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A24A87"/>
    <w:rPr>
      <w:rFonts w:ascii="Times New Roman" w:eastAsia="Times New Roman" w:hAnsi="Times New Roman"/>
    </w:rPr>
  </w:style>
  <w:style w:type="paragraph" w:styleId="22">
    <w:name w:val="Body Text 2"/>
    <w:basedOn w:val="a"/>
    <w:link w:val="23"/>
    <w:uiPriority w:val="99"/>
    <w:semiHidden/>
    <w:unhideWhenUsed/>
    <w:rsid w:val="00A24A8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24A87"/>
    <w:rPr>
      <w:rFonts w:ascii="Times New Roman" w:eastAsia="Times New Roman" w:hAnsi="Times New Roman"/>
    </w:rPr>
  </w:style>
  <w:style w:type="paragraph" w:styleId="ab">
    <w:name w:val="No Spacing"/>
    <w:link w:val="ac"/>
    <w:uiPriority w:val="1"/>
    <w:qFormat/>
    <w:rsid w:val="00A24A87"/>
    <w:rPr>
      <w:sz w:val="22"/>
      <w:szCs w:val="22"/>
      <w:lang w:eastAsia="en-US"/>
    </w:rPr>
  </w:style>
  <w:style w:type="paragraph" w:styleId="ad">
    <w:name w:val="Title"/>
    <w:basedOn w:val="a"/>
    <w:link w:val="ae"/>
    <w:qFormat/>
    <w:rsid w:val="00A24A87"/>
    <w:pPr>
      <w:jc w:val="center"/>
    </w:pPr>
    <w:rPr>
      <w:b/>
      <w:bCs/>
      <w:sz w:val="32"/>
      <w:szCs w:val="32"/>
      <w:lang w:val="x-none" w:eastAsia="x-none"/>
    </w:rPr>
  </w:style>
  <w:style w:type="character" w:customStyle="1" w:styleId="ae">
    <w:name w:val="Заголовок Знак"/>
    <w:basedOn w:val="a0"/>
    <w:link w:val="ad"/>
    <w:rsid w:val="00A24A87"/>
    <w:rPr>
      <w:rFonts w:ascii="Times New Roman" w:eastAsia="Times New Roman" w:hAnsi="Times New Roman"/>
      <w:b/>
      <w:bCs/>
      <w:sz w:val="32"/>
      <w:szCs w:val="32"/>
      <w:lang w:val="x-none" w:eastAsia="x-none"/>
    </w:rPr>
  </w:style>
  <w:style w:type="paragraph" w:customStyle="1" w:styleId="af">
    <w:name w:val="Таблицы (моноширинный)"/>
    <w:basedOn w:val="a"/>
    <w:next w:val="a"/>
    <w:rsid w:val="00A24A8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plusnormal">
    <w:name w:val="consplusnormal"/>
    <w:basedOn w:val="a"/>
    <w:rsid w:val="00A24A87"/>
    <w:pPr>
      <w:spacing w:before="100" w:beforeAutospacing="1" w:after="100" w:afterAutospacing="1"/>
    </w:pPr>
    <w:rPr>
      <w:rFonts w:ascii="Tahoma" w:hAnsi="Tahoma" w:cs="Tahoma"/>
      <w:color w:val="514F50"/>
      <w:sz w:val="13"/>
      <w:szCs w:val="13"/>
    </w:rPr>
  </w:style>
  <w:style w:type="paragraph" w:customStyle="1" w:styleId="af0">
    <w:name w:val="Прижатый влево"/>
    <w:basedOn w:val="a"/>
    <w:next w:val="a"/>
    <w:uiPriority w:val="99"/>
    <w:rsid w:val="00A24A87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f1">
    <w:name w:val="Цветовое выделение"/>
    <w:uiPriority w:val="99"/>
    <w:rsid w:val="00A24A87"/>
    <w:rPr>
      <w:b/>
      <w:bCs/>
      <w:color w:val="auto"/>
    </w:rPr>
  </w:style>
  <w:style w:type="character" w:customStyle="1" w:styleId="af2">
    <w:name w:val="Гипертекстовая ссылка"/>
    <w:uiPriority w:val="99"/>
    <w:rsid w:val="00A24A87"/>
  </w:style>
  <w:style w:type="character" w:customStyle="1" w:styleId="ac">
    <w:name w:val="Без интервала Знак"/>
    <w:basedOn w:val="a0"/>
    <w:link w:val="ab"/>
    <w:uiPriority w:val="1"/>
    <w:rsid w:val="00345E98"/>
    <w:rPr>
      <w:sz w:val="22"/>
      <w:szCs w:val="22"/>
      <w:lang w:eastAsia="en-US"/>
    </w:rPr>
  </w:style>
  <w:style w:type="paragraph" w:customStyle="1" w:styleId="ConsPlusNormal0">
    <w:name w:val="ConsPlusNormal"/>
    <w:rsid w:val="0086649A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86649A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sp.inf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3435</Words>
  <Characters>19586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22976</CharactersWithSpaces>
  <SharedDoc>false</SharedDoc>
  <HLinks>
    <vt:vector size="6" baseType="variant"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http://www.kaspiysk.org/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admin</cp:lastModifiedBy>
  <cp:revision>16</cp:revision>
  <cp:lastPrinted>2021-07-27T11:27:00Z</cp:lastPrinted>
  <dcterms:created xsi:type="dcterms:W3CDTF">2021-04-28T15:56:00Z</dcterms:created>
  <dcterms:modified xsi:type="dcterms:W3CDTF">2021-08-16T12:35:00Z</dcterms:modified>
</cp:coreProperties>
</file>