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C0B824" w14:textId="77777777" w:rsidR="005F4A9A" w:rsidRPr="005F4A9A" w:rsidRDefault="005F4A9A" w:rsidP="005F4A9A">
      <w:pPr>
        <w:jc w:val="center"/>
        <w:rPr>
          <w:sz w:val="28"/>
          <w:szCs w:val="28"/>
        </w:rPr>
      </w:pPr>
      <w:r w:rsidRPr="005F4A9A">
        <w:rPr>
          <w:noProof/>
          <w:sz w:val="28"/>
          <w:szCs w:val="28"/>
        </w:rPr>
        <w:drawing>
          <wp:inline distT="0" distB="0" distL="0" distR="0" wp14:anchorId="2DB08C58" wp14:editId="6904C835">
            <wp:extent cx="765810" cy="748030"/>
            <wp:effectExtent l="0" t="0" r="0" b="0"/>
            <wp:docPr id="6" name="Рисунок 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651052" w14:textId="77777777" w:rsidR="005F4A9A" w:rsidRPr="005F4A9A" w:rsidRDefault="005F4A9A" w:rsidP="005F4A9A">
      <w:pPr>
        <w:jc w:val="center"/>
        <w:rPr>
          <w:b/>
          <w:color w:val="0000FF"/>
          <w:sz w:val="28"/>
          <w:szCs w:val="28"/>
        </w:rPr>
      </w:pPr>
      <w:r w:rsidRPr="005F4A9A">
        <w:rPr>
          <w:b/>
          <w:color w:val="0000FF"/>
          <w:sz w:val="28"/>
          <w:szCs w:val="28"/>
        </w:rPr>
        <w:t>РЕСПУБЛИКА ДАГЕСТАН</w:t>
      </w:r>
    </w:p>
    <w:p w14:paraId="2030126D" w14:textId="06EA9B40" w:rsidR="005F4A9A" w:rsidRPr="005F4A9A" w:rsidRDefault="005F4A9A" w:rsidP="005F4A9A">
      <w:pPr>
        <w:jc w:val="center"/>
        <w:rPr>
          <w:color w:val="0000FF"/>
          <w:sz w:val="28"/>
          <w:szCs w:val="28"/>
        </w:rPr>
      </w:pPr>
      <w:r w:rsidRPr="005F4A9A">
        <w:rPr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819AF4" wp14:editId="42226C97">
                <wp:simplePos x="0" y="0"/>
                <wp:positionH relativeFrom="column">
                  <wp:posOffset>3258820</wp:posOffset>
                </wp:positionH>
                <wp:positionV relativeFrom="paragraph">
                  <wp:posOffset>142875</wp:posOffset>
                </wp:positionV>
                <wp:extent cx="973455" cy="1270"/>
                <wp:effectExtent l="0" t="0" r="17145" b="3683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0A16E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256.6pt;margin-top:11.25pt;width:76.65pt;height: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"/>
            </w:pict>
          </mc:Fallback>
        </mc:AlternateContent>
      </w:r>
      <w:r w:rsidRPr="005F4A9A">
        <w:rPr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ACB0B3" wp14:editId="2503A6AF">
                <wp:simplePos x="0" y="0"/>
                <wp:positionH relativeFrom="column">
                  <wp:posOffset>2082800</wp:posOffset>
                </wp:positionH>
                <wp:positionV relativeFrom="paragraph">
                  <wp:posOffset>143510</wp:posOffset>
                </wp:positionV>
                <wp:extent cx="948690" cy="635"/>
                <wp:effectExtent l="0" t="0" r="22860" b="3746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A77E47" id="Прямая со стрелкой 4" o:spid="_x0000_s1026" type="#_x0000_t32" style="position:absolute;margin-left:164pt;margin-top:11.3pt;width:74.7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"/>
            </w:pict>
          </mc:Fallback>
        </mc:AlternateContent>
      </w:r>
    </w:p>
    <w:p w14:paraId="6F3FA401" w14:textId="77777777" w:rsidR="005F4A9A" w:rsidRPr="005F4A9A" w:rsidRDefault="005F4A9A" w:rsidP="005F4A9A">
      <w:pPr>
        <w:jc w:val="center"/>
        <w:rPr>
          <w:b/>
          <w:color w:val="0000FF"/>
          <w:sz w:val="28"/>
          <w:szCs w:val="28"/>
        </w:rPr>
      </w:pPr>
      <w:r w:rsidRPr="005F4A9A">
        <w:rPr>
          <w:b/>
          <w:color w:val="0000FF"/>
          <w:sz w:val="28"/>
          <w:szCs w:val="28"/>
        </w:rPr>
        <w:t>АДМИНИСТРАЦИЯ ГОРОДСКОГО ОКРУГА</w:t>
      </w:r>
    </w:p>
    <w:p w14:paraId="7783B458" w14:textId="77777777" w:rsidR="005F4A9A" w:rsidRPr="005F4A9A" w:rsidRDefault="005F4A9A" w:rsidP="005F4A9A">
      <w:pPr>
        <w:jc w:val="center"/>
        <w:rPr>
          <w:b/>
          <w:color w:val="0000FF"/>
          <w:sz w:val="28"/>
          <w:szCs w:val="28"/>
        </w:rPr>
      </w:pPr>
      <w:r w:rsidRPr="005F4A9A">
        <w:rPr>
          <w:b/>
          <w:color w:val="0000FF"/>
          <w:sz w:val="28"/>
          <w:szCs w:val="28"/>
        </w:rPr>
        <w:t>«ГОРОД КАСПИЙСК»</w:t>
      </w:r>
    </w:p>
    <w:tbl>
      <w:tblPr>
        <w:tblW w:w="9789" w:type="dxa"/>
        <w:tblInd w:w="142" w:type="dxa"/>
        <w:tblLook w:val="0000" w:firstRow="0" w:lastRow="0" w:firstColumn="0" w:lastColumn="0" w:noHBand="0" w:noVBand="0"/>
      </w:tblPr>
      <w:tblGrid>
        <w:gridCol w:w="9789"/>
      </w:tblGrid>
      <w:tr w:rsidR="005F4A9A" w:rsidRPr="005F4A9A" w14:paraId="1549077A" w14:textId="77777777" w:rsidTr="0086649A">
        <w:trPr>
          <w:trHeight w:val="409"/>
        </w:trPr>
        <w:tc>
          <w:tcPr>
            <w:tcW w:w="9789" w:type="dxa"/>
            <w:tcBorders>
              <w:bottom w:val="single" w:sz="18" w:space="0" w:color="auto"/>
            </w:tcBorders>
          </w:tcPr>
          <w:p w14:paraId="12AA8916" w14:textId="77777777" w:rsidR="005F4A9A" w:rsidRPr="005F4A9A" w:rsidRDefault="005F4A9A" w:rsidP="005F4A9A">
            <w:pPr>
              <w:jc w:val="center"/>
              <w:rPr>
                <w:color w:val="0000FF"/>
                <w:sz w:val="18"/>
                <w:szCs w:val="18"/>
              </w:rPr>
            </w:pPr>
            <w:r w:rsidRPr="005F4A9A">
              <w:rPr>
                <w:color w:val="0000FF"/>
                <w:sz w:val="18"/>
                <w:szCs w:val="18"/>
              </w:rPr>
              <w:t xml:space="preserve">Орджоникидзе ул., 12, г. Каспийск, 368300, тел.: 8(246)5-14-11, факс: 8(246)5-10-00 сайт: </w:t>
            </w:r>
            <w:hyperlink r:id="rId7" w:history="1">
              <w:r w:rsidRPr="005F4A9A">
                <w:rPr>
                  <w:color w:val="0000FF"/>
                  <w:sz w:val="18"/>
                  <w:szCs w:val="18"/>
                </w:rPr>
                <w:t>www.kaspiysk.org</w:t>
              </w:r>
            </w:hyperlink>
            <w:r w:rsidRPr="005F4A9A">
              <w:rPr>
                <w:color w:val="0000FF"/>
                <w:sz w:val="18"/>
                <w:szCs w:val="18"/>
              </w:rPr>
              <w:t>,</w:t>
            </w:r>
          </w:p>
          <w:p w14:paraId="3359C0DF" w14:textId="77777777" w:rsidR="005F4A9A" w:rsidRPr="005F4A9A" w:rsidRDefault="005F4A9A" w:rsidP="005F4A9A">
            <w:pPr>
              <w:jc w:val="center"/>
              <w:rPr>
                <w:color w:val="0000FF"/>
                <w:sz w:val="28"/>
                <w:szCs w:val="28"/>
              </w:rPr>
            </w:pPr>
            <w:r w:rsidRPr="005F4A9A">
              <w:rPr>
                <w:color w:val="0000FF"/>
                <w:sz w:val="18"/>
                <w:szCs w:val="18"/>
              </w:rPr>
              <w:t>e-</w:t>
            </w:r>
            <w:proofErr w:type="spellStart"/>
            <w:r w:rsidRPr="005F4A9A">
              <w:rPr>
                <w:color w:val="0000FF"/>
                <w:sz w:val="18"/>
                <w:szCs w:val="18"/>
              </w:rPr>
              <w:t>mail</w:t>
            </w:r>
            <w:proofErr w:type="spellEnd"/>
            <w:r w:rsidRPr="005F4A9A">
              <w:rPr>
                <w:color w:val="0000FF"/>
                <w:sz w:val="18"/>
                <w:szCs w:val="18"/>
              </w:rPr>
              <w:t xml:space="preserve">: </w:t>
            </w:r>
            <w:hyperlink r:id="rId8" w:history="1">
              <w:r w:rsidRPr="005F4A9A">
                <w:rPr>
                  <w:color w:val="0000FF"/>
                  <w:sz w:val="18"/>
                  <w:szCs w:val="18"/>
                  <w:u w:val="single"/>
                </w:rPr>
                <w:t>kasp.info@yandex.ru</w:t>
              </w:r>
            </w:hyperlink>
            <w:r w:rsidRPr="005F4A9A">
              <w:rPr>
                <w:color w:val="0000FF"/>
                <w:sz w:val="18"/>
                <w:szCs w:val="18"/>
              </w:rPr>
              <w:t>, ОКПО 04046996; ОГРН 1020502132551; ИНН/КПП 0545011427/055401001</w:t>
            </w:r>
          </w:p>
        </w:tc>
      </w:tr>
    </w:tbl>
    <w:p w14:paraId="181E5162" w14:textId="77777777" w:rsidR="005F4A9A" w:rsidRDefault="005F4A9A" w:rsidP="002F68FC">
      <w:pPr>
        <w:spacing w:line="276" w:lineRule="auto"/>
        <w:jc w:val="center"/>
        <w:rPr>
          <w:color w:val="0000FF"/>
          <w:sz w:val="17"/>
          <w:szCs w:val="17"/>
        </w:rPr>
      </w:pPr>
    </w:p>
    <w:p w14:paraId="334FA3F6" w14:textId="77777777" w:rsidR="00FB09CB" w:rsidRPr="00DD4F4B" w:rsidRDefault="00D97AD5" w:rsidP="002F68FC">
      <w:pPr>
        <w:spacing w:line="276" w:lineRule="auto"/>
        <w:jc w:val="center"/>
        <w:rPr>
          <w:b/>
          <w:sz w:val="32"/>
          <w:szCs w:val="32"/>
        </w:rPr>
      </w:pPr>
      <w:r w:rsidRPr="00DD4F4B">
        <w:rPr>
          <w:b/>
          <w:sz w:val="32"/>
          <w:szCs w:val="32"/>
        </w:rPr>
        <w:t>ПОСТАНОВЛЕНИЕ</w:t>
      </w:r>
    </w:p>
    <w:p w14:paraId="1151E3DF" w14:textId="77777777" w:rsidR="00E34F10" w:rsidRPr="00DD4451" w:rsidRDefault="00E34F10" w:rsidP="002F68FC">
      <w:pPr>
        <w:spacing w:line="276" w:lineRule="auto"/>
        <w:jc w:val="center"/>
        <w:rPr>
          <w:b/>
          <w:sz w:val="16"/>
          <w:szCs w:val="16"/>
        </w:rPr>
      </w:pPr>
    </w:p>
    <w:p w14:paraId="0D9F8AC7" w14:textId="2DB566F7" w:rsidR="00FB09CB" w:rsidRPr="00BE0E11" w:rsidRDefault="00FB09CB" w:rsidP="002F68FC">
      <w:pPr>
        <w:spacing w:line="276" w:lineRule="auto"/>
        <w:rPr>
          <w:bCs/>
          <w:sz w:val="28"/>
          <w:szCs w:val="28"/>
        </w:rPr>
      </w:pPr>
      <w:r w:rsidRPr="00BE0E11">
        <w:rPr>
          <w:bCs/>
          <w:sz w:val="28"/>
          <w:szCs w:val="28"/>
        </w:rPr>
        <w:t>№</w:t>
      </w:r>
      <w:r w:rsidR="00591E26">
        <w:rPr>
          <w:bCs/>
          <w:sz w:val="28"/>
          <w:szCs w:val="28"/>
        </w:rPr>
        <w:t xml:space="preserve"> 849</w:t>
      </w:r>
      <w:r w:rsidRPr="00BE0E11">
        <w:rPr>
          <w:bCs/>
          <w:sz w:val="28"/>
          <w:szCs w:val="28"/>
        </w:rPr>
        <w:t xml:space="preserve">                                                                      </w:t>
      </w:r>
      <w:r w:rsidR="0086649A">
        <w:rPr>
          <w:bCs/>
          <w:sz w:val="28"/>
          <w:szCs w:val="28"/>
        </w:rPr>
        <w:t xml:space="preserve">     </w:t>
      </w:r>
      <w:proofErr w:type="gramStart"/>
      <w:r w:rsidR="0086649A">
        <w:rPr>
          <w:bCs/>
          <w:sz w:val="28"/>
          <w:szCs w:val="28"/>
        </w:rPr>
        <w:t xml:space="preserve">   </w:t>
      </w:r>
      <w:r w:rsidRPr="00BE0E11">
        <w:rPr>
          <w:bCs/>
          <w:sz w:val="28"/>
          <w:szCs w:val="28"/>
        </w:rPr>
        <w:t>«</w:t>
      </w:r>
      <w:proofErr w:type="gramEnd"/>
      <w:r w:rsidRPr="00BE0E11">
        <w:rPr>
          <w:bCs/>
          <w:sz w:val="28"/>
          <w:szCs w:val="28"/>
        </w:rPr>
        <w:t xml:space="preserve"> </w:t>
      </w:r>
      <w:r w:rsidR="00591E26">
        <w:rPr>
          <w:bCs/>
          <w:sz w:val="28"/>
          <w:szCs w:val="28"/>
        </w:rPr>
        <w:t xml:space="preserve">29 </w:t>
      </w:r>
      <w:r w:rsidRPr="00BE0E11">
        <w:rPr>
          <w:bCs/>
          <w:sz w:val="28"/>
          <w:szCs w:val="28"/>
        </w:rPr>
        <w:t xml:space="preserve">» </w:t>
      </w:r>
      <w:r w:rsidR="0086649A">
        <w:rPr>
          <w:bCs/>
          <w:sz w:val="28"/>
          <w:szCs w:val="28"/>
        </w:rPr>
        <w:t>____</w:t>
      </w:r>
      <w:r w:rsidR="00591E26">
        <w:rPr>
          <w:bCs/>
          <w:sz w:val="28"/>
          <w:szCs w:val="28"/>
        </w:rPr>
        <w:t>07</w:t>
      </w:r>
      <w:r w:rsidR="0086649A">
        <w:rPr>
          <w:bCs/>
          <w:sz w:val="28"/>
          <w:szCs w:val="28"/>
        </w:rPr>
        <w:t>______</w:t>
      </w:r>
      <w:r w:rsidR="00DD4451" w:rsidRPr="00BE0E11">
        <w:rPr>
          <w:bCs/>
          <w:sz w:val="28"/>
          <w:szCs w:val="28"/>
        </w:rPr>
        <w:t xml:space="preserve">  </w:t>
      </w:r>
      <w:r w:rsidR="00C43460" w:rsidRPr="00BE0E11">
        <w:rPr>
          <w:bCs/>
          <w:sz w:val="28"/>
          <w:szCs w:val="28"/>
        </w:rPr>
        <w:t>2021</w:t>
      </w:r>
      <w:r w:rsidRPr="00BE0E11">
        <w:rPr>
          <w:bCs/>
          <w:sz w:val="28"/>
          <w:szCs w:val="28"/>
        </w:rPr>
        <w:t>г.</w:t>
      </w:r>
    </w:p>
    <w:p w14:paraId="670A56FB" w14:textId="77777777" w:rsidR="00243764" w:rsidRPr="0064775B" w:rsidRDefault="00243764" w:rsidP="002F68FC">
      <w:pPr>
        <w:spacing w:line="276" w:lineRule="auto"/>
        <w:ind w:right="4677"/>
        <w:jc w:val="both"/>
        <w:rPr>
          <w:b/>
          <w:sz w:val="16"/>
          <w:szCs w:val="16"/>
        </w:rPr>
      </w:pPr>
    </w:p>
    <w:p w14:paraId="51842DA5" w14:textId="77777777" w:rsidR="0086649A" w:rsidRDefault="0086649A" w:rsidP="00BB595C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5F76426D" w14:textId="77777777" w:rsidR="0086649A" w:rsidRDefault="0086649A" w:rsidP="00BB595C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56DF307B" w14:textId="77777777" w:rsidR="0086649A" w:rsidRPr="006B2533" w:rsidRDefault="0086649A" w:rsidP="0086649A">
      <w:pPr>
        <w:pStyle w:val="ConsPlusTitle"/>
        <w:ind w:right="3968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Об утверждении муниципального стандарта</w:t>
      </w:r>
    </w:p>
    <w:p w14:paraId="4B53B334" w14:textId="77777777" w:rsidR="0086649A" w:rsidRPr="006B2533" w:rsidRDefault="0086649A" w:rsidP="0086649A">
      <w:pPr>
        <w:pStyle w:val="ConsPlusTitle"/>
        <w:ind w:right="3968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внутреннего муниципального финансового</w:t>
      </w:r>
    </w:p>
    <w:p w14:paraId="650EA788" w14:textId="77777777" w:rsidR="0086649A" w:rsidRPr="006B2533" w:rsidRDefault="0086649A" w:rsidP="0086649A">
      <w:pPr>
        <w:pStyle w:val="ConsPlusTitle"/>
        <w:ind w:right="3968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контроля «Реализация результатов проверок,</w:t>
      </w:r>
    </w:p>
    <w:p w14:paraId="7E3DFDD8" w14:textId="77777777" w:rsidR="0086649A" w:rsidRPr="006B2533" w:rsidRDefault="0086649A" w:rsidP="0086649A">
      <w:pPr>
        <w:pStyle w:val="ConsPlusTitle"/>
        <w:ind w:right="3968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ревизий и обследований»</w:t>
      </w:r>
    </w:p>
    <w:p w14:paraId="2B4047D3" w14:textId="77777777" w:rsidR="0086649A" w:rsidRPr="00A54C91" w:rsidRDefault="0086649A" w:rsidP="0086649A">
      <w:pPr>
        <w:ind w:firstLine="851"/>
        <w:rPr>
          <w:sz w:val="28"/>
          <w:szCs w:val="28"/>
        </w:rPr>
      </w:pPr>
    </w:p>
    <w:p w14:paraId="5C1022F9" w14:textId="14189D12" w:rsidR="0086649A" w:rsidRDefault="0086649A" w:rsidP="0086649A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F4E8A4B" w14:textId="77777777" w:rsidR="00AA6A96" w:rsidRPr="00A54C91" w:rsidRDefault="00AA6A96" w:rsidP="0086649A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AE2FC3D" w14:textId="77777777" w:rsidR="001D7EE8" w:rsidRDefault="0086649A" w:rsidP="0086649A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6649A">
        <w:rPr>
          <w:rFonts w:ascii="Times New Roman" w:hAnsi="Times New Roman" w:cs="Times New Roman"/>
          <w:sz w:val="28"/>
          <w:szCs w:val="28"/>
        </w:rPr>
        <w:t xml:space="preserve">В </w:t>
      </w:r>
      <w:r w:rsidRPr="00927494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hyperlink r:id="rId9" w:history="1">
        <w:r w:rsidRPr="00927494">
          <w:rPr>
            <w:rFonts w:ascii="Times New Roman" w:hAnsi="Times New Roman" w:cs="Times New Roman"/>
            <w:sz w:val="28"/>
            <w:szCs w:val="28"/>
          </w:rPr>
          <w:t>пунктом 3 статьи 269.2</w:t>
        </w:r>
      </w:hyperlink>
      <w:r w:rsidRPr="00927494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</w:t>
      </w:r>
      <w:r w:rsidR="00AA6A96">
        <w:rPr>
          <w:rFonts w:ascii="Times New Roman" w:hAnsi="Times New Roman" w:cs="Times New Roman"/>
          <w:sz w:val="28"/>
          <w:szCs w:val="28"/>
        </w:rPr>
        <w:t>,</w:t>
      </w:r>
      <w:r w:rsidRPr="00927494">
        <w:rPr>
          <w:rFonts w:ascii="Times New Roman" w:hAnsi="Times New Roman" w:cs="Times New Roman"/>
          <w:sz w:val="28"/>
          <w:szCs w:val="28"/>
        </w:rPr>
        <w:t xml:space="preserve"> Администрация городского округа «город Каспийск» </w:t>
      </w:r>
    </w:p>
    <w:p w14:paraId="1B2CE639" w14:textId="77777777" w:rsidR="001D7EE8" w:rsidRDefault="001D7EE8" w:rsidP="0086649A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21A8292" w14:textId="00F391CC" w:rsidR="0086649A" w:rsidRPr="001D7EE8" w:rsidRDefault="001D7EE8" w:rsidP="001D7EE8">
      <w:pPr>
        <w:pStyle w:val="ConsPlusNormal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EE8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14:paraId="7E100C41" w14:textId="77777777" w:rsidR="0086649A" w:rsidRPr="00927494" w:rsidRDefault="0086649A" w:rsidP="0086649A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C317998" w14:textId="77777777" w:rsidR="00927494" w:rsidRPr="00927494" w:rsidRDefault="0086649A" w:rsidP="00927494">
      <w:pPr>
        <w:pStyle w:val="ConsPlusNormal0"/>
        <w:numPr>
          <w:ilvl w:val="0"/>
          <w:numId w:val="8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7494">
        <w:rPr>
          <w:rFonts w:ascii="Times New Roman" w:hAnsi="Times New Roman" w:cs="Times New Roman"/>
          <w:sz w:val="28"/>
          <w:szCs w:val="28"/>
        </w:rPr>
        <w:t xml:space="preserve">Утвердить прилагаемый муниципальный </w:t>
      </w:r>
      <w:hyperlink w:anchor="P31" w:history="1">
        <w:r w:rsidRPr="00927494">
          <w:rPr>
            <w:rFonts w:ascii="Times New Roman" w:hAnsi="Times New Roman" w:cs="Times New Roman"/>
            <w:sz w:val="28"/>
            <w:szCs w:val="28"/>
          </w:rPr>
          <w:t>стандарт</w:t>
        </w:r>
      </w:hyperlink>
      <w:r w:rsidRPr="00927494">
        <w:rPr>
          <w:rFonts w:ascii="Times New Roman" w:hAnsi="Times New Roman" w:cs="Times New Roman"/>
          <w:sz w:val="28"/>
          <w:szCs w:val="28"/>
        </w:rPr>
        <w:t xml:space="preserve"> внутреннего муниципального финансового контроля "Реализация результатов проверок, ревизий и обследований" (далее - стандарт).</w:t>
      </w:r>
    </w:p>
    <w:p w14:paraId="11354191" w14:textId="77777777" w:rsidR="00AA6A96" w:rsidRPr="00927494" w:rsidRDefault="00AA6A96" w:rsidP="00AA6A96">
      <w:pPr>
        <w:pStyle w:val="ConsPlusNormal0"/>
        <w:numPr>
          <w:ilvl w:val="0"/>
          <w:numId w:val="8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7494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«Трудовой Каспийск» и разместить на официальном сайте администрации городского округа «город Каспийск» в сети Интернет.</w:t>
      </w:r>
    </w:p>
    <w:p w14:paraId="356EBFC1" w14:textId="77777777" w:rsidR="00927494" w:rsidRPr="00927494" w:rsidRDefault="00927494" w:rsidP="00927494">
      <w:pPr>
        <w:pStyle w:val="ConsPlusNormal0"/>
        <w:numPr>
          <w:ilvl w:val="0"/>
          <w:numId w:val="8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7494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15ABD676" w14:textId="2406906C" w:rsidR="001D7EE8" w:rsidRPr="001D7EE8" w:rsidRDefault="001D7EE8" w:rsidP="001D7EE8">
      <w:pPr>
        <w:pStyle w:val="a8"/>
        <w:numPr>
          <w:ilvl w:val="0"/>
          <w:numId w:val="8"/>
        </w:numPr>
        <w:shd w:val="clear" w:color="auto" w:fill="FFFFFF"/>
        <w:ind w:left="0" w:firstLine="851"/>
        <w:jc w:val="both"/>
        <w:textAlignment w:val="baseline"/>
        <w:rPr>
          <w:spacing w:val="1"/>
          <w:sz w:val="28"/>
          <w:szCs w:val="28"/>
        </w:rPr>
      </w:pPr>
      <w:r w:rsidRPr="001D7EE8">
        <w:rPr>
          <w:spacing w:val="1"/>
          <w:sz w:val="28"/>
          <w:szCs w:val="28"/>
        </w:rPr>
        <w:t xml:space="preserve">Контроль за исполнением </w:t>
      </w:r>
      <w:r>
        <w:rPr>
          <w:spacing w:val="1"/>
          <w:sz w:val="28"/>
          <w:szCs w:val="28"/>
        </w:rPr>
        <w:t>настоящего П</w:t>
      </w:r>
      <w:r w:rsidRPr="001D7EE8">
        <w:rPr>
          <w:spacing w:val="1"/>
          <w:sz w:val="28"/>
          <w:szCs w:val="28"/>
        </w:rPr>
        <w:t xml:space="preserve">остановления возложить на заместителя главы администрации городского округа «город Каспийск» курирующего финансово-экономическое направление. </w:t>
      </w:r>
    </w:p>
    <w:p w14:paraId="47893588" w14:textId="3B9E80A7" w:rsidR="007131F2" w:rsidRPr="007131F2" w:rsidRDefault="007131F2" w:rsidP="007131F2">
      <w:pPr>
        <w:spacing w:line="276" w:lineRule="auto"/>
        <w:ind w:left="851"/>
        <w:jc w:val="both"/>
        <w:rPr>
          <w:b/>
          <w:sz w:val="16"/>
          <w:szCs w:val="16"/>
        </w:rPr>
      </w:pPr>
    </w:p>
    <w:p w14:paraId="1072CDB1" w14:textId="531C0F0D" w:rsidR="006D6C7A" w:rsidRDefault="006D6C7A" w:rsidP="002F68FC">
      <w:pPr>
        <w:spacing w:line="276" w:lineRule="auto"/>
        <w:rPr>
          <w:b/>
          <w:sz w:val="28"/>
          <w:szCs w:val="28"/>
        </w:rPr>
      </w:pPr>
    </w:p>
    <w:p w14:paraId="767A3B36" w14:textId="77777777" w:rsidR="00AA6A96" w:rsidRDefault="00AA6A96" w:rsidP="002F68FC">
      <w:pPr>
        <w:spacing w:line="276" w:lineRule="auto"/>
        <w:rPr>
          <w:b/>
          <w:sz w:val="28"/>
          <w:szCs w:val="28"/>
        </w:rPr>
      </w:pPr>
    </w:p>
    <w:p w14:paraId="5863BB38" w14:textId="77777777" w:rsidR="0086649A" w:rsidRDefault="0086649A" w:rsidP="002F68FC">
      <w:pPr>
        <w:spacing w:line="276" w:lineRule="auto"/>
        <w:rPr>
          <w:b/>
          <w:sz w:val="28"/>
          <w:szCs w:val="28"/>
        </w:rPr>
      </w:pPr>
    </w:p>
    <w:p w14:paraId="009CCDE5" w14:textId="77777777" w:rsidR="008D5CF7" w:rsidRDefault="008D5CF7" w:rsidP="002F68FC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302A06" w:rsidRPr="00302A06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 xml:space="preserve">а </w:t>
      </w:r>
      <w:r w:rsidR="001C2666">
        <w:rPr>
          <w:b/>
          <w:sz w:val="28"/>
          <w:szCs w:val="28"/>
        </w:rPr>
        <w:t>городского округа</w:t>
      </w:r>
    </w:p>
    <w:p w14:paraId="1A938384" w14:textId="56814B37" w:rsidR="00302A06" w:rsidRPr="00302A06" w:rsidRDefault="00302A06" w:rsidP="002F68FC">
      <w:pPr>
        <w:spacing w:line="276" w:lineRule="auto"/>
        <w:rPr>
          <w:b/>
          <w:sz w:val="28"/>
          <w:szCs w:val="28"/>
        </w:rPr>
      </w:pPr>
      <w:r w:rsidRPr="00302A06">
        <w:rPr>
          <w:b/>
          <w:sz w:val="28"/>
          <w:szCs w:val="28"/>
        </w:rPr>
        <w:t>«г</w:t>
      </w:r>
      <w:r w:rsidR="008D5CF7">
        <w:rPr>
          <w:b/>
          <w:sz w:val="28"/>
          <w:szCs w:val="28"/>
        </w:rPr>
        <w:t>ород</w:t>
      </w:r>
      <w:r w:rsidR="001C2666">
        <w:rPr>
          <w:b/>
          <w:sz w:val="28"/>
          <w:szCs w:val="28"/>
        </w:rPr>
        <w:t xml:space="preserve"> Каспийск»   </w:t>
      </w:r>
      <w:r w:rsidR="00CF4657">
        <w:rPr>
          <w:b/>
          <w:sz w:val="28"/>
          <w:szCs w:val="28"/>
        </w:rPr>
        <w:t xml:space="preserve">                                               </w:t>
      </w:r>
      <w:r w:rsidR="00FD6A20">
        <w:rPr>
          <w:b/>
          <w:sz w:val="28"/>
          <w:szCs w:val="28"/>
        </w:rPr>
        <w:t xml:space="preserve">                       </w:t>
      </w:r>
      <w:r w:rsidR="00410980">
        <w:rPr>
          <w:b/>
          <w:sz w:val="28"/>
          <w:szCs w:val="28"/>
        </w:rPr>
        <w:t xml:space="preserve">    </w:t>
      </w:r>
      <w:r w:rsidR="00FD6A20">
        <w:rPr>
          <w:b/>
          <w:sz w:val="28"/>
          <w:szCs w:val="28"/>
        </w:rPr>
        <w:t xml:space="preserve">        Б. И. Гонцов</w:t>
      </w:r>
    </w:p>
    <w:p w14:paraId="282910B5" w14:textId="3C54BAB2" w:rsidR="00302A06" w:rsidRDefault="00302A06" w:rsidP="00302A06">
      <w:pPr>
        <w:rPr>
          <w:sz w:val="28"/>
          <w:szCs w:val="28"/>
        </w:rPr>
      </w:pPr>
    </w:p>
    <w:p w14:paraId="33656574" w14:textId="77777777" w:rsidR="00612923" w:rsidRPr="00302A06" w:rsidRDefault="00612923" w:rsidP="00302A06">
      <w:pPr>
        <w:rPr>
          <w:sz w:val="28"/>
          <w:szCs w:val="28"/>
        </w:rPr>
      </w:pPr>
    </w:p>
    <w:p w14:paraId="386467B1" w14:textId="77777777" w:rsidR="00AA6A96" w:rsidRDefault="00AA6A96" w:rsidP="00B177CB">
      <w:pPr>
        <w:rPr>
          <w:sz w:val="22"/>
          <w:szCs w:val="22"/>
        </w:rPr>
      </w:pPr>
    </w:p>
    <w:p w14:paraId="11FB64AF" w14:textId="77777777" w:rsidR="00AA6A96" w:rsidRDefault="00AA6A96" w:rsidP="00B177CB">
      <w:pPr>
        <w:rPr>
          <w:sz w:val="22"/>
          <w:szCs w:val="22"/>
        </w:rPr>
      </w:pPr>
    </w:p>
    <w:p w14:paraId="11826DD0" w14:textId="77777777" w:rsidR="00AA6A96" w:rsidRDefault="00AA6A96" w:rsidP="00B177CB">
      <w:pPr>
        <w:rPr>
          <w:sz w:val="22"/>
          <w:szCs w:val="22"/>
        </w:rPr>
      </w:pPr>
    </w:p>
    <w:p w14:paraId="5BB95521" w14:textId="77777777" w:rsidR="00AA6A96" w:rsidRDefault="00AA6A96" w:rsidP="00B177CB">
      <w:pPr>
        <w:rPr>
          <w:sz w:val="22"/>
          <w:szCs w:val="22"/>
        </w:rPr>
      </w:pPr>
    </w:p>
    <w:p w14:paraId="7319C27F" w14:textId="74BF2C3F" w:rsidR="007131F2" w:rsidRDefault="007131F2" w:rsidP="00A24A87">
      <w:pPr>
        <w:shd w:val="clear" w:color="auto" w:fill="FFFFFF"/>
        <w:ind w:left="4248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14:paraId="1BA9E678" w14:textId="13134181" w:rsidR="00A24A87" w:rsidRPr="00F92171" w:rsidRDefault="00A24A87" w:rsidP="00A24A87">
      <w:pPr>
        <w:shd w:val="clear" w:color="auto" w:fill="FFFFFF"/>
        <w:ind w:left="4248"/>
        <w:jc w:val="right"/>
        <w:rPr>
          <w:sz w:val="28"/>
          <w:szCs w:val="28"/>
        </w:rPr>
      </w:pPr>
      <w:r w:rsidRPr="00F92171">
        <w:rPr>
          <w:sz w:val="28"/>
          <w:szCs w:val="28"/>
        </w:rPr>
        <w:t>УТВЕРЖДЕН</w:t>
      </w:r>
      <w:r w:rsidR="00927494">
        <w:rPr>
          <w:sz w:val="28"/>
          <w:szCs w:val="28"/>
        </w:rPr>
        <w:t>О:</w:t>
      </w:r>
    </w:p>
    <w:p w14:paraId="5FFB3919" w14:textId="54FCE5A9" w:rsidR="00A24A87" w:rsidRPr="00F92171" w:rsidRDefault="00140CE4" w:rsidP="00A24A87">
      <w:pPr>
        <w:shd w:val="clear" w:color="auto" w:fill="FFFFFF"/>
        <w:ind w:left="4248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="00A24A87" w:rsidRPr="00F92171">
        <w:rPr>
          <w:sz w:val="28"/>
          <w:szCs w:val="28"/>
        </w:rPr>
        <w:t xml:space="preserve">остановлением </w:t>
      </w:r>
      <w:r>
        <w:rPr>
          <w:sz w:val="28"/>
          <w:szCs w:val="28"/>
        </w:rPr>
        <w:t>А</w:t>
      </w:r>
      <w:r w:rsidR="00A24A87" w:rsidRPr="00F92171">
        <w:rPr>
          <w:sz w:val="28"/>
          <w:szCs w:val="28"/>
        </w:rPr>
        <w:t>дминистрации</w:t>
      </w:r>
    </w:p>
    <w:p w14:paraId="43CA5411" w14:textId="77777777" w:rsidR="00A24A87" w:rsidRPr="00F92171" w:rsidRDefault="00A24A87" w:rsidP="00A24A87">
      <w:pPr>
        <w:shd w:val="clear" w:color="auto" w:fill="FFFFFF"/>
        <w:ind w:left="4248"/>
        <w:jc w:val="right"/>
        <w:rPr>
          <w:sz w:val="28"/>
          <w:szCs w:val="28"/>
        </w:rPr>
      </w:pPr>
      <w:r>
        <w:rPr>
          <w:sz w:val="28"/>
          <w:szCs w:val="28"/>
        </w:rPr>
        <w:t>городского округа «</w:t>
      </w:r>
      <w:r w:rsidRPr="00F92171">
        <w:rPr>
          <w:sz w:val="28"/>
          <w:szCs w:val="28"/>
        </w:rPr>
        <w:t>г</w:t>
      </w:r>
      <w:r>
        <w:rPr>
          <w:sz w:val="28"/>
          <w:szCs w:val="28"/>
        </w:rPr>
        <w:t>ород Каспийск»</w:t>
      </w:r>
    </w:p>
    <w:p w14:paraId="4407DDCD" w14:textId="09E13BD7" w:rsidR="00A24A87" w:rsidRPr="00F92171" w:rsidRDefault="006D6C7A" w:rsidP="00A24A87">
      <w:pPr>
        <w:shd w:val="clear" w:color="auto" w:fill="FFFFFF"/>
        <w:tabs>
          <w:tab w:val="left" w:pos="8088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591E26">
        <w:rPr>
          <w:sz w:val="28"/>
          <w:szCs w:val="28"/>
        </w:rPr>
        <w:t>849</w:t>
      </w:r>
      <w:r>
        <w:rPr>
          <w:sz w:val="28"/>
          <w:szCs w:val="28"/>
        </w:rPr>
        <w:t xml:space="preserve"> от </w:t>
      </w:r>
      <w:proofErr w:type="gramStart"/>
      <w:r w:rsidR="00591E26">
        <w:rPr>
          <w:sz w:val="28"/>
          <w:szCs w:val="28"/>
        </w:rPr>
        <w:t>« 29</w:t>
      </w:r>
      <w:proofErr w:type="gramEnd"/>
      <w:r w:rsidR="00591E26">
        <w:rPr>
          <w:sz w:val="28"/>
          <w:szCs w:val="28"/>
        </w:rPr>
        <w:t xml:space="preserve">»  </w:t>
      </w:r>
      <w:r>
        <w:rPr>
          <w:sz w:val="28"/>
          <w:szCs w:val="28"/>
        </w:rPr>
        <w:t xml:space="preserve"> ____</w:t>
      </w:r>
      <w:r w:rsidR="00591E26">
        <w:rPr>
          <w:sz w:val="28"/>
          <w:szCs w:val="28"/>
        </w:rPr>
        <w:t>07</w:t>
      </w:r>
      <w:bookmarkStart w:id="0" w:name="_GoBack"/>
      <w:bookmarkEnd w:id="0"/>
      <w:r>
        <w:rPr>
          <w:sz w:val="28"/>
          <w:szCs w:val="28"/>
        </w:rPr>
        <w:t>___ 20</w:t>
      </w:r>
      <w:r w:rsidR="009D5BA6">
        <w:rPr>
          <w:sz w:val="28"/>
          <w:szCs w:val="28"/>
        </w:rPr>
        <w:t>21</w:t>
      </w:r>
      <w:r w:rsidR="00A24A87">
        <w:rPr>
          <w:sz w:val="28"/>
          <w:szCs w:val="28"/>
        </w:rPr>
        <w:t xml:space="preserve">г.                                                             </w:t>
      </w:r>
    </w:p>
    <w:p w14:paraId="7CD4E234" w14:textId="53F1CFE8" w:rsidR="00B177CB" w:rsidRDefault="00B177CB" w:rsidP="009D5BA6">
      <w:pPr>
        <w:shd w:val="clear" w:color="auto" w:fill="FFFFFF"/>
        <w:rPr>
          <w:sz w:val="16"/>
          <w:szCs w:val="16"/>
        </w:rPr>
      </w:pPr>
    </w:p>
    <w:p w14:paraId="7EC1DD08" w14:textId="77777777" w:rsidR="00612923" w:rsidRDefault="00612923" w:rsidP="009D5BA6">
      <w:pPr>
        <w:shd w:val="clear" w:color="auto" w:fill="FFFFFF"/>
        <w:rPr>
          <w:sz w:val="16"/>
          <w:szCs w:val="16"/>
        </w:rPr>
      </w:pPr>
    </w:p>
    <w:p w14:paraId="2523D503" w14:textId="6AAF8D42" w:rsidR="00B177CB" w:rsidRDefault="00B177CB" w:rsidP="00B177CB">
      <w:pPr>
        <w:rPr>
          <w:sz w:val="16"/>
          <w:szCs w:val="16"/>
        </w:rPr>
      </w:pPr>
    </w:p>
    <w:p w14:paraId="10AEF8EC" w14:textId="77777777" w:rsidR="00B177CB" w:rsidRPr="00524EF1" w:rsidRDefault="00B177CB" w:rsidP="00B177CB">
      <w:pPr>
        <w:pStyle w:val="ConsPlusTitle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sz w:val="16"/>
          <w:szCs w:val="16"/>
        </w:rPr>
        <w:tab/>
      </w:r>
      <w:r>
        <w:rPr>
          <w:rFonts w:ascii="Times New Roman" w:hAnsi="Times New Roman" w:cs="Times New Roman"/>
          <w:sz w:val="28"/>
          <w:szCs w:val="28"/>
        </w:rPr>
        <w:t>МУНИЦИПАЛЬНЫЙ СТАНДАРТ</w:t>
      </w:r>
    </w:p>
    <w:p w14:paraId="239022FE" w14:textId="77777777" w:rsidR="00B177CB" w:rsidRPr="00524EF1" w:rsidRDefault="00B177CB" w:rsidP="00B177CB">
      <w:pPr>
        <w:pStyle w:val="ConsPlusTitle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524EF1">
        <w:rPr>
          <w:rFonts w:ascii="Times New Roman" w:hAnsi="Times New Roman" w:cs="Times New Roman"/>
          <w:sz w:val="28"/>
          <w:szCs w:val="28"/>
        </w:rPr>
        <w:t>ВНУТРЕННЕГО МУНИЦИПАЛЬНОГО ФИНАНСОВОГО</w:t>
      </w:r>
    </w:p>
    <w:p w14:paraId="6B9B3905" w14:textId="77777777" w:rsidR="00B177CB" w:rsidRPr="00524EF1" w:rsidRDefault="00B177CB" w:rsidP="00B177CB">
      <w:pPr>
        <w:pStyle w:val="ConsPlusTitle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524EF1">
        <w:rPr>
          <w:rFonts w:ascii="Times New Roman" w:hAnsi="Times New Roman" w:cs="Times New Roman"/>
          <w:sz w:val="28"/>
          <w:szCs w:val="28"/>
        </w:rPr>
        <w:t>КОНТРОЛЯ "РЕАЛИЗАЦИЯ РЕЗУЛЬТАТОВ ПРОВЕРОК,</w:t>
      </w:r>
    </w:p>
    <w:p w14:paraId="3CE77159" w14:textId="77777777" w:rsidR="00B177CB" w:rsidRPr="00524EF1" w:rsidRDefault="00B177CB" w:rsidP="00B177CB">
      <w:pPr>
        <w:pStyle w:val="ConsPlusTitle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524EF1">
        <w:rPr>
          <w:rFonts w:ascii="Times New Roman" w:hAnsi="Times New Roman" w:cs="Times New Roman"/>
          <w:sz w:val="28"/>
          <w:szCs w:val="28"/>
        </w:rPr>
        <w:t>РЕВИЗИЙ И ОБСЛЕДОВАНИЙ"</w:t>
      </w:r>
    </w:p>
    <w:p w14:paraId="15F438FA" w14:textId="77777777" w:rsidR="00B177CB" w:rsidRPr="00524EF1" w:rsidRDefault="00B177CB" w:rsidP="00B177CB">
      <w:pPr>
        <w:ind w:firstLine="851"/>
        <w:rPr>
          <w:sz w:val="28"/>
          <w:szCs w:val="28"/>
        </w:rPr>
      </w:pPr>
    </w:p>
    <w:p w14:paraId="553A99E6" w14:textId="77777777" w:rsidR="00B177CB" w:rsidRPr="00524EF1" w:rsidRDefault="00B177CB" w:rsidP="00B177CB">
      <w:pPr>
        <w:pStyle w:val="ConsPlusTitle"/>
        <w:ind w:firstLine="85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24EF1">
        <w:rPr>
          <w:rFonts w:ascii="Times New Roman" w:hAnsi="Times New Roman" w:cs="Times New Roman"/>
          <w:sz w:val="28"/>
          <w:szCs w:val="28"/>
        </w:rPr>
        <w:t>I. Общие положения</w:t>
      </w:r>
    </w:p>
    <w:p w14:paraId="442EE68B" w14:textId="77777777" w:rsidR="00B177CB" w:rsidRPr="00524EF1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64F421B" w14:textId="77777777" w:rsidR="00B177CB" w:rsidRPr="00524EF1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4EF1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Муниципал</w:t>
      </w:r>
      <w:r w:rsidRPr="00524EF1">
        <w:rPr>
          <w:rFonts w:ascii="Times New Roman" w:hAnsi="Times New Roman" w:cs="Times New Roman"/>
          <w:sz w:val="28"/>
          <w:szCs w:val="28"/>
        </w:rPr>
        <w:t xml:space="preserve">ьный стандарт внутреннего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524EF1">
        <w:rPr>
          <w:rFonts w:ascii="Times New Roman" w:hAnsi="Times New Roman" w:cs="Times New Roman"/>
          <w:sz w:val="28"/>
          <w:szCs w:val="28"/>
        </w:rPr>
        <w:t xml:space="preserve"> финансового контроля "Реализация результатов проверок, ревизий и обследований" (далее - стандарт) разработан в целях установления:</w:t>
      </w:r>
    </w:p>
    <w:p w14:paraId="39A7D6F5" w14:textId="77777777" w:rsidR="00B177CB" w:rsidRPr="00524EF1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4EF1">
        <w:rPr>
          <w:rFonts w:ascii="Times New Roman" w:hAnsi="Times New Roman" w:cs="Times New Roman"/>
          <w:sz w:val="28"/>
          <w:szCs w:val="28"/>
        </w:rPr>
        <w:t>правил реализации результатов проведения проверок, ревизий и обследований (далее - контрольное мероприятие), в том числе предусматривающих требования к содержанию представления, предписания, уведомления о применении бюджетных мер принуждения органа внутреннего муниципального финансового контроля (далее - орган контроля);</w:t>
      </w:r>
    </w:p>
    <w:p w14:paraId="76EE43FA" w14:textId="77777777" w:rsidR="00B177CB" w:rsidRPr="00524EF1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4EF1">
        <w:rPr>
          <w:rFonts w:ascii="Times New Roman" w:hAnsi="Times New Roman" w:cs="Times New Roman"/>
          <w:sz w:val="28"/>
          <w:szCs w:val="28"/>
        </w:rPr>
        <w:t>порядка продления срока исполнения представления (предписания) органа контроля.</w:t>
      </w:r>
    </w:p>
    <w:p w14:paraId="2DB2B8E5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4EF1">
        <w:rPr>
          <w:rFonts w:ascii="Times New Roman" w:hAnsi="Times New Roman" w:cs="Times New Roman"/>
          <w:sz w:val="28"/>
          <w:szCs w:val="28"/>
        </w:rPr>
        <w:t xml:space="preserve">2. Документы, оформляемые в целях реализации результатов контрольного мероприятия, предусматривающие требования к объекту внутреннего </w:t>
      </w:r>
      <w:r w:rsidRPr="006B2533">
        <w:rPr>
          <w:rFonts w:ascii="Times New Roman" w:hAnsi="Times New Roman" w:cs="Times New Roman"/>
          <w:sz w:val="28"/>
          <w:szCs w:val="28"/>
        </w:rPr>
        <w:t>муниципального финансового контроля (далее - объект контроля), вручаются руководителю (уполномоченному представителю) объекта контроля либо направляются объекту контроля заказным почтовым отправлением с уведомлением о вручении или иным способом, подтверждающим их получение объектом контроля, в том числе с применением факсимильной связи и (или) автоматизированных информационных систем.</w:t>
      </w:r>
    </w:p>
    <w:p w14:paraId="3C6BF266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Документы, оформляемые в целях реализации результатов контрольного мероприятия, и информация, подготавливаемая в целях реализации результатов контрольного мероприятия, направляются иным органам и организациям, указанным в стандарте, в порядке, предусмотренном законодательством Российской Федерации.</w:t>
      </w:r>
    </w:p>
    <w:p w14:paraId="143EF84B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3. Производство по делам об административных правонарушениях, направленных на реализацию результатов контрольных мероприятий, осуществляется в порядке, установленном законодательством Российской Федерации об административных правонарушениях.</w:t>
      </w:r>
    </w:p>
    <w:p w14:paraId="4EC8026D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A11FDBD" w14:textId="77777777" w:rsidR="00B177CB" w:rsidRPr="006B2533" w:rsidRDefault="00B177CB" w:rsidP="00B177CB">
      <w:pPr>
        <w:pStyle w:val="ConsPlusTitle"/>
        <w:ind w:firstLine="85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II. Реализация результатов контрольного мероприятия</w:t>
      </w:r>
    </w:p>
    <w:p w14:paraId="4F403C50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E569E2E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4. Акт проверки (ревизии), возражения объекта контроля на акт проверки (ревизии) (при их наличии), а также иные материалы проверки (ревизии) подлежат рассмотрению руководителем (заместителем руководителя) органа контроля, по результатам которого принимается одно или несколько решений:</w:t>
      </w:r>
    </w:p>
    <w:p w14:paraId="0BFF31BE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 xml:space="preserve">о наличии или об отсутствии оснований для направления представления и </w:t>
      </w:r>
      <w:r w:rsidRPr="006B2533">
        <w:rPr>
          <w:rFonts w:ascii="Times New Roman" w:hAnsi="Times New Roman" w:cs="Times New Roman"/>
          <w:sz w:val="28"/>
          <w:szCs w:val="28"/>
        </w:rPr>
        <w:lastRenderedPageBreak/>
        <w:t>(или) предписания объекту контроля;</w:t>
      </w:r>
    </w:p>
    <w:p w14:paraId="5823F035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о наличии или об отсутствии оснований для направления информации в правоохранительные органы, органы прокуратуры и иные государственные (муниципальные) органы;</w:t>
      </w:r>
    </w:p>
    <w:p w14:paraId="75C30535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о наличии или об отсутствии оснований для назначения внеплановой выездной проверки (ревизии) (далее - повторная проверка (ревизия), в том числе при наличии:</w:t>
      </w:r>
    </w:p>
    <w:p w14:paraId="55ABA7EE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письменных возражений от объекта контроля и представленных объектом контроля дополнительных документов, относящихся к проверенному периоду, влияющих на выводы по результатам проведения проверки (ревизии);</w:t>
      </w:r>
    </w:p>
    <w:p w14:paraId="35564208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признаков нарушений, которые не могут в полной мере быть подтверждены в рамках проведенной проверки (ревизии).</w:t>
      </w:r>
    </w:p>
    <w:p w14:paraId="49300E50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5. Заключение, составленное по результатам обследования, возражения объекта контроля на него (при их наличии), а также иные материалы обследования подлежат рассмотрению руководителем (заместителем руководителя) органа контроля, по результатам которого может быть принято решение о проведении внеплановой выездной проверки (ревизии).</w:t>
      </w:r>
    </w:p>
    <w:p w14:paraId="53A1F1FF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6. Акт, заключение и иные материалы контрольного мероприятия подлежат рассмотрению руководителем (заместителем руководителя) органа контроля в срок не более 50 рабочих дней со дня подписания акта, заключения.</w:t>
      </w:r>
    </w:p>
    <w:p w14:paraId="06CDA2CD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Результаты повторной проверки (ревизии) рассматриваются в совокупности с результатами проверки (ревизии), по результатам которой принято решение о назначении повторной проверки (ревизии).</w:t>
      </w:r>
    </w:p>
    <w:p w14:paraId="19EB39D0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По результатам повторной проверки (ревизии) не может быть принято повторное решение о назначении внеплановой выездной проверки (ревизии) в отношении одного и того же объекта контроля, темы проверки и проверяемого периода.</w:t>
      </w:r>
    </w:p>
    <w:p w14:paraId="7015A1E6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Порядок рассмотрения акта, заключения и иных материалов контрольного мероприятия может быть установлен ведомственным стандартом органа контроля.</w:t>
      </w:r>
    </w:p>
    <w:p w14:paraId="08F0DD62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7. На основании решения руководителя (заместителя руководителя) органа контроля, принятого по результатам рассмотрения акта проверки (ревизии), а также иных материалов проверки (ревизии), результатов повторной проверки (ревизии), о наличии оснований для направления представления и (или) предписания объекту контроля и (или) о наличии оснований для направления информации в правоохранительные органы, органы прокуратуры и иные государственные (муниципальные) органы должностные лица органа контроля, ответственные за проведение контрольного мероприятия, при отсутствии оснований для назначения повторной проверки (ревизии) обеспечивают подготовку и направление:</w:t>
      </w:r>
    </w:p>
    <w:p w14:paraId="1B69B093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представления и (или) предписания объекту контроля;</w:t>
      </w:r>
    </w:p>
    <w:p w14:paraId="40A7C52E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информации в правоохранительные органы, органы прокуратуры и иные государственные (муниципальные) органы.</w:t>
      </w:r>
    </w:p>
    <w:p w14:paraId="7F443E03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8. Орган контроля направляет объекту контроля представление не позднее 10 рабочих дней со дня принятия решения о его направлении.</w:t>
      </w:r>
    </w:p>
    <w:p w14:paraId="780C0427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9. При наличии возможности определения суммы причиненного ущерба публично-правовому образованию орган контроля направляет объекту контроля предписание:</w:t>
      </w:r>
    </w:p>
    <w:p w14:paraId="0008512B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 xml:space="preserve">одновременно с представлением в случае невозможности устранения </w:t>
      </w:r>
      <w:r w:rsidRPr="006B2533">
        <w:rPr>
          <w:rFonts w:ascii="Times New Roman" w:hAnsi="Times New Roman" w:cs="Times New Roman"/>
          <w:sz w:val="28"/>
          <w:szCs w:val="28"/>
        </w:rPr>
        <w:lastRenderedPageBreak/>
        <w:t>нарушения;</w:t>
      </w:r>
    </w:p>
    <w:p w14:paraId="5A1EA1FB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 xml:space="preserve">в срок не позднее 5 рабочих дней со дня окончания срока исполнения представления в случае </w:t>
      </w:r>
      <w:proofErr w:type="spellStart"/>
      <w:r w:rsidRPr="006B2533">
        <w:rPr>
          <w:rFonts w:ascii="Times New Roman" w:hAnsi="Times New Roman" w:cs="Times New Roman"/>
          <w:sz w:val="28"/>
          <w:szCs w:val="28"/>
        </w:rPr>
        <w:t>неустранения</w:t>
      </w:r>
      <w:proofErr w:type="spellEnd"/>
      <w:r w:rsidRPr="006B2533">
        <w:rPr>
          <w:rFonts w:ascii="Times New Roman" w:hAnsi="Times New Roman" w:cs="Times New Roman"/>
          <w:sz w:val="28"/>
          <w:szCs w:val="28"/>
        </w:rPr>
        <w:t xml:space="preserve"> нарушения либо частичного </w:t>
      </w:r>
      <w:proofErr w:type="spellStart"/>
      <w:r w:rsidRPr="006B2533">
        <w:rPr>
          <w:rFonts w:ascii="Times New Roman" w:hAnsi="Times New Roman" w:cs="Times New Roman"/>
          <w:sz w:val="28"/>
          <w:szCs w:val="28"/>
        </w:rPr>
        <w:t>неустранения</w:t>
      </w:r>
      <w:proofErr w:type="spellEnd"/>
      <w:r w:rsidRPr="006B2533">
        <w:rPr>
          <w:rFonts w:ascii="Times New Roman" w:hAnsi="Times New Roman" w:cs="Times New Roman"/>
          <w:sz w:val="28"/>
          <w:szCs w:val="28"/>
        </w:rPr>
        <w:t xml:space="preserve"> нарушения в установленный в представлении срок.</w:t>
      </w:r>
    </w:p>
    <w:p w14:paraId="6438FF56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10. Одновременно с направлением объекту контроля представления, предписания орган контроля направляет их копии:</w:t>
      </w:r>
    </w:p>
    <w:p w14:paraId="79A875F5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главному распорядителю бюджетных средств в случае, если объект контроля является подведомственным ему получателем бюджетных средств;</w:t>
      </w:r>
    </w:p>
    <w:p w14:paraId="4EC23189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органу местного самоуправления, осуществляющему функции и полномочия учредителя, в случае, если объект контроля является бюджетным или автономным учреждением.</w:t>
      </w:r>
    </w:p>
    <w:p w14:paraId="0AF34697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Порядок направления органом контроля копий представлений и предписаний объектам контроля может быть установлен ведомственным стандартом органа контроля.</w:t>
      </w:r>
    </w:p>
    <w:p w14:paraId="31E7BEF6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 xml:space="preserve">11. В представлении помимо требований, предусмотренных </w:t>
      </w:r>
      <w:hyperlink r:id="rId10" w:history="1">
        <w:r w:rsidRPr="006B2533">
          <w:rPr>
            <w:rFonts w:ascii="Times New Roman" w:hAnsi="Times New Roman" w:cs="Times New Roman"/>
            <w:sz w:val="28"/>
            <w:szCs w:val="28"/>
          </w:rPr>
          <w:t>пунктом 2 статьи 270.2</w:t>
        </w:r>
      </w:hyperlink>
      <w:r w:rsidRPr="006B2533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указываются:</w:t>
      </w:r>
    </w:p>
    <w:p w14:paraId="2295AE5F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объект контроля, тема проверки (ревизии), проверенный период;</w:t>
      </w:r>
    </w:p>
    <w:p w14:paraId="634F4588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основания проведения проверки (ревизии), реквизиты акта проверки (ревизии);</w:t>
      </w:r>
    </w:p>
    <w:p w14:paraId="732B5622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информация о выявленных нарушениях - нарушениях, по которым принято решение о направлении представления, в том числе информация о суммах средств, использованных с этими нарушениями;</w:t>
      </w:r>
    </w:p>
    <w:p w14:paraId="60944D7C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положение о представлении объектом контроля информации о результатах исполнения представления с приложением копий документов, подтверждающих его исполнение, и сроки направления объектом контроля указанных информации и материалов органу контроля.</w:t>
      </w:r>
    </w:p>
    <w:p w14:paraId="346D870F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 xml:space="preserve">12. В предписании помимо требований, предусмотренных </w:t>
      </w:r>
      <w:hyperlink r:id="rId11" w:history="1">
        <w:r w:rsidRPr="006B2533">
          <w:rPr>
            <w:rFonts w:ascii="Times New Roman" w:hAnsi="Times New Roman" w:cs="Times New Roman"/>
            <w:sz w:val="28"/>
            <w:szCs w:val="28"/>
          </w:rPr>
          <w:t>пунктом 3 статьи 270.2</w:t>
        </w:r>
      </w:hyperlink>
      <w:r w:rsidRPr="006B2533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указываются:</w:t>
      </w:r>
    </w:p>
    <w:p w14:paraId="68E30B56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объект контроля, тема проверки (ревизии), проверенный период;</w:t>
      </w:r>
    </w:p>
    <w:p w14:paraId="6936C79E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реквизиты представления, содержащего информацию о нарушении, влекущем причинение ущерба публично-правовому образованию, и информация об этом нарушении;</w:t>
      </w:r>
    </w:p>
    <w:p w14:paraId="7594EF62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сумма ущерба, причиненного публично-правовому образованию (без учета объемов средств, перечисленных в возмещение указанного ущерба до направления предписания);</w:t>
      </w:r>
    </w:p>
    <w:p w14:paraId="6DB06D86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 xml:space="preserve">требование о принятии объектом контроля мер по возмещению причиненного ущерба публично-правовому образованию, в том числе мер, предусматривающих направление объектом контроля, являющимся муниципальным органом или муниципальным учреждением, требований о возврате средств к юридическим или физическим лицам, необоснованно их получившим, и (или) виновным должностным лицам и осуществление </w:t>
      </w:r>
      <w:proofErr w:type="spellStart"/>
      <w:r w:rsidRPr="006B2533">
        <w:rPr>
          <w:rFonts w:ascii="Times New Roman" w:hAnsi="Times New Roman" w:cs="Times New Roman"/>
          <w:sz w:val="28"/>
          <w:szCs w:val="28"/>
        </w:rPr>
        <w:t>претензионно</w:t>
      </w:r>
      <w:proofErr w:type="spellEnd"/>
      <w:r w:rsidRPr="006B2533">
        <w:rPr>
          <w:rFonts w:ascii="Times New Roman" w:hAnsi="Times New Roman" w:cs="Times New Roman"/>
          <w:sz w:val="28"/>
          <w:szCs w:val="28"/>
        </w:rPr>
        <w:t>-исковой работы;</w:t>
      </w:r>
    </w:p>
    <w:p w14:paraId="24668F50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положение о представлении объектом контроля информации о результатах исполнения предписания с приложением копий документов, подтверждающих его исполнение, и сроки направления объектом контроля указанных информации и материалов органу контроля.</w:t>
      </w:r>
    </w:p>
    <w:p w14:paraId="0D94BD9E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 xml:space="preserve">13. Контроль за исполнением объектами контроля представлений и предписаний осуществляется должностными лицами органа контроля, ответственными за проведение контрольного мероприятия, по результатам </w:t>
      </w:r>
      <w:r w:rsidRPr="006B2533">
        <w:rPr>
          <w:rFonts w:ascii="Times New Roman" w:hAnsi="Times New Roman" w:cs="Times New Roman"/>
          <w:sz w:val="28"/>
          <w:szCs w:val="28"/>
        </w:rPr>
        <w:lastRenderedPageBreak/>
        <w:t>которого принято решение о направлении представления (предписания), на основании информации, поступающей от объекта контроля в соответствии с представлением (предписанием).</w:t>
      </w:r>
    </w:p>
    <w:p w14:paraId="1E3B09CD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14. Представление считается исполненным в случае, когда представленные объектом контроля документы, материалы и информация подтверждают устранение нарушения и (или) принятие указанных в представлении мер по устранению причин и условий нарушения, а также в случае наличия указанной информации в государственных (муниципальных) информационных системах.</w:t>
      </w:r>
    </w:p>
    <w:p w14:paraId="59F3C82D" w14:textId="6C652433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 xml:space="preserve">Указанные в предписании требования о возмещении ущерба, причиненного публично-правовому образованию, считаются исполненными объектом контроля после зачисления в полном объеме средств возмещения ущерба </w:t>
      </w:r>
      <w:r w:rsidRPr="00612923">
        <w:rPr>
          <w:rFonts w:ascii="Times New Roman" w:hAnsi="Times New Roman" w:cs="Times New Roman"/>
          <w:sz w:val="28"/>
          <w:szCs w:val="28"/>
        </w:rPr>
        <w:t>на счет соответствующего бюджета.</w:t>
      </w:r>
    </w:p>
    <w:p w14:paraId="785343DB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15. Неисполнение представления или предписания является основанием для принятия решения о возбуждении должностным лицом органа контроля дела об административном правонарушении в отношении объекта контроля (его должностного лица), не исполнившего такое представление или предписание.</w:t>
      </w:r>
    </w:p>
    <w:p w14:paraId="2D5F1CC6" w14:textId="3899E9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B2533">
        <w:rPr>
          <w:rFonts w:ascii="Times New Roman" w:hAnsi="Times New Roman" w:cs="Times New Roman"/>
          <w:sz w:val="28"/>
          <w:szCs w:val="28"/>
        </w:rPr>
        <w:t xml:space="preserve">Неисполнение представления является основанием для принятия решения руководителем (заместителем руководителя) органа контроля о подготовке и направлении </w:t>
      </w:r>
      <w:r w:rsidRPr="00612923">
        <w:rPr>
          <w:rFonts w:ascii="Times New Roman" w:hAnsi="Times New Roman" w:cs="Times New Roman"/>
          <w:sz w:val="28"/>
          <w:szCs w:val="28"/>
        </w:rPr>
        <w:t xml:space="preserve">в </w:t>
      </w:r>
      <w:r w:rsidR="00612923" w:rsidRPr="00612923">
        <w:rPr>
          <w:rFonts w:ascii="Times New Roman" w:hAnsi="Times New Roman" w:cs="Times New Roman"/>
          <w:sz w:val="28"/>
          <w:szCs w:val="28"/>
        </w:rPr>
        <w:t>финансовое управление администрации городского округа «город Каспийск»</w:t>
      </w:r>
      <w:r w:rsidRPr="00612923">
        <w:rPr>
          <w:rFonts w:ascii="Times New Roman" w:hAnsi="Times New Roman" w:cs="Times New Roman"/>
          <w:sz w:val="28"/>
          <w:szCs w:val="28"/>
        </w:rPr>
        <w:t xml:space="preserve"> уведомления о применении бюджетных мер принуждения.</w:t>
      </w:r>
    </w:p>
    <w:p w14:paraId="34DFA748" w14:textId="03D04A18" w:rsidR="00B177CB" w:rsidRPr="0061292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12923">
        <w:rPr>
          <w:rFonts w:ascii="Times New Roman" w:hAnsi="Times New Roman" w:cs="Times New Roman"/>
          <w:sz w:val="28"/>
          <w:szCs w:val="28"/>
        </w:rPr>
        <w:t xml:space="preserve">В случае неисполнения предписания </w:t>
      </w:r>
      <w:r w:rsidR="00C9685A" w:rsidRPr="00612923">
        <w:rPr>
          <w:rFonts w:ascii="Times New Roman" w:hAnsi="Times New Roman" w:cs="Times New Roman"/>
          <w:sz w:val="28"/>
          <w:szCs w:val="28"/>
        </w:rPr>
        <w:t>юридический отдел администрации городского округа «город Каспийск»</w:t>
      </w:r>
      <w:r w:rsidRPr="00612923">
        <w:rPr>
          <w:rFonts w:ascii="Times New Roman" w:hAnsi="Times New Roman" w:cs="Times New Roman"/>
          <w:sz w:val="28"/>
          <w:szCs w:val="28"/>
        </w:rPr>
        <w:t xml:space="preserve"> направляет в суд исковое заявление о возмещении объектом контроля ущерба, причиненного муниципальному образованию.</w:t>
      </w:r>
    </w:p>
    <w:p w14:paraId="03213659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16. Обжалование представлений и предписаний органа контроля осуществляется:</w:t>
      </w:r>
    </w:p>
    <w:p w14:paraId="2C2EA8DC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 xml:space="preserve">в досудебном порядке в соответствии с муниципальным </w:t>
      </w:r>
      <w:hyperlink r:id="rId12" w:history="1">
        <w:r w:rsidRPr="006B2533">
          <w:rPr>
            <w:rFonts w:ascii="Times New Roman" w:hAnsi="Times New Roman" w:cs="Times New Roman"/>
            <w:sz w:val="28"/>
            <w:szCs w:val="28"/>
          </w:rPr>
          <w:t>стандартом</w:t>
        </w:r>
      </w:hyperlink>
      <w:r w:rsidRPr="006B2533">
        <w:rPr>
          <w:rFonts w:ascii="Times New Roman" w:hAnsi="Times New Roman" w:cs="Times New Roman"/>
          <w:sz w:val="28"/>
          <w:szCs w:val="28"/>
        </w:rPr>
        <w:t xml:space="preserve"> внутреннего муниципального финансового контроля о правилах досудебного обжалования решений и действий (бездействия) органов контроля и их должностных лиц;</w:t>
      </w:r>
    </w:p>
    <w:p w14:paraId="1510C011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в судебном порядке по правилам, установленным законодательством Российской Федерации.</w:t>
      </w:r>
    </w:p>
    <w:p w14:paraId="3EA502E0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 xml:space="preserve">17. В уведомлении о применении бюджетных мер принуждения помимо информации, предусмотренной </w:t>
      </w:r>
      <w:hyperlink r:id="rId13" w:history="1">
        <w:r w:rsidRPr="006B2533">
          <w:rPr>
            <w:rFonts w:ascii="Times New Roman" w:hAnsi="Times New Roman" w:cs="Times New Roman"/>
            <w:sz w:val="28"/>
            <w:szCs w:val="28"/>
          </w:rPr>
          <w:t>абзацем первым пункта 5 статьи 306.2</w:t>
        </w:r>
      </w:hyperlink>
      <w:r w:rsidRPr="006B2533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указываются объект контроля, тема проверки (ревизии), проверенный период.</w:t>
      </w:r>
    </w:p>
    <w:p w14:paraId="5B6C15C7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 xml:space="preserve">Орган контроля направляет финансовому органу, органу управления государственным внебюджетным фондом уведомление о применении бюджетных мер принуждения в сроки и порядке, которые предусмотрены </w:t>
      </w:r>
      <w:hyperlink r:id="rId14" w:history="1">
        <w:r w:rsidRPr="006B2533">
          <w:rPr>
            <w:rFonts w:ascii="Times New Roman" w:hAnsi="Times New Roman" w:cs="Times New Roman"/>
            <w:sz w:val="28"/>
            <w:szCs w:val="28"/>
          </w:rPr>
          <w:t>абзацем третьим статьи 306.2</w:t>
        </w:r>
      </w:hyperlink>
      <w:r w:rsidRPr="006B2533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</w:p>
    <w:p w14:paraId="5C8C5B4B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 xml:space="preserve">По основаниям и в порядке, которые предусмотрены </w:t>
      </w:r>
      <w:hyperlink r:id="rId15" w:history="1">
        <w:r w:rsidRPr="006B2533">
          <w:rPr>
            <w:rFonts w:ascii="Times New Roman" w:hAnsi="Times New Roman" w:cs="Times New Roman"/>
            <w:sz w:val="28"/>
            <w:szCs w:val="28"/>
          </w:rPr>
          <w:t>абзацем четвертым пункта 5 статьи 306.2</w:t>
        </w:r>
      </w:hyperlink>
      <w:r w:rsidRPr="006B2533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орган контроля подготавливает уведомление о применении бюджетных мер принуждения, содержащее уточненные сведения, которое также должно содержать помимо уточненной на основании запроса финансового органа, органа управления государственным внебюджетным фондом информации, предусмотренной </w:t>
      </w:r>
      <w:hyperlink r:id="rId16" w:history="1">
        <w:r w:rsidRPr="006B2533">
          <w:rPr>
            <w:rFonts w:ascii="Times New Roman" w:hAnsi="Times New Roman" w:cs="Times New Roman"/>
            <w:sz w:val="28"/>
            <w:szCs w:val="28"/>
          </w:rPr>
          <w:t>абзацем первым пункта 5 статьи 306.2</w:t>
        </w:r>
      </w:hyperlink>
      <w:r w:rsidRPr="006B2533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указание на объект контроля, тему проверки (ревизии), проверенный период.</w:t>
      </w:r>
    </w:p>
    <w:p w14:paraId="0F972A96" w14:textId="50AB6FDF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bookmarkStart w:id="1" w:name="P96"/>
      <w:bookmarkEnd w:id="1"/>
      <w:r w:rsidRPr="006B2533">
        <w:rPr>
          <w:rFonts w:ascii="Times New Roman" w:hAnsi="Times New Roman" w:cs="Times New Roman"/>
          <w:sz w:val="28"/>
          <w:szCs w:val="28"/>
        </w:rPr>
        <w:lastRenderedPageBreak/>
        <w:t xml:space="preserve">18. </w:t>
      </w:r>
      <w:r w:rsidR="00C9685A" w:rsidRPr="00C9685A">
        <w:rPr>
          <w:rFonts w:ascii="Times New Roman" w:hAnsi="Times New Roman" w:cs="Times New Roman"/>
          <w:sz w:val="28"/>
          <w:szCs w:val="28"/>
        </w:rPr>
        <w:t>П</w:t>
      </w:r>
      <w:r w:rsidRPr="00C9685A">
        <w:rPr>
          <w:rFonts w:ascii="Times New Roman" w:hAnsi="Times New Roman" w:cs="Times New Roman"/>
          <w:sz w:val="28"/>
          <w:szCs w:val="28"/>
        </w:rPr>
        <w:t xml:space="preserve">редставления, предписания и уведомления о применении бюджетных мер принуждения </w:t>
      </w:r>
      <w:r w:rsidR="00C9685A" w:rsidRPr="00C9685A">
        <w:rPr>
          <w:rFonts w:ascii="Times New Roman" w:hAnsi="Times New Roman" w:cs="Times New Roman"/>
          <w:sz w:val="28"/>
          <w:szCs w:val="28"/>
        </w:rPr>
        <w:t xml:space="preserve">оформляются по </w:t>
      </w:r>
      <w:hyperlink r:id="rId17" w:history="1">
        <w:r w:rsidR="00C9685A" w:rsidRPr="00C9685A">
          <w:rPr>
            <w:rFonts w:ascii="Times New Roman" w:hAnsi="Times New Roman" w:cs="Times New Roman"/>
            <w:sz w:val="28"/>
            <w:szCs w:val="28"/>
          </w:rPr>
          <w:t>формам</w:t>
        </w:r>
      </w:hyperlink>
      <w:r w:rsidR="00C9685A" w:rsidRPr="00C9685A">
        <w:rPr>
          <w:rFonts w:ascii="Times New Roman" w:hAnsi="Times New Roman" w:cs="Times New Roman"/>
          <w:sz w:val="28"/>
          <w:szCs w:val="28"/>
        </w:rPr>
        <w:t xml:space="preserve"> утвержденным приказом </w:t>
      </w:r>
      <w:r w:rsidRPr="00C9685A">
        <w:rPr>
          <w:rFonts w:ascii="Times New Roman" w:hAnsi="Times New Roman" w:cs="Times New Roman"/>
          <w:sz w:val="28"/>
          <w:szCs w:val="28"/>
        </w:rPr>
        <w:t>Министерств</w:t>
      </w:r>
      <w:r w:rsidR="00C9685A" w:rsidRPr="00C9685A">
        <w:rPr>
          <w:rFonts w:ascii="Times New Roman" w:hAnsi="Times New Roman" w:cs="Times New Roman"/>
          <w:sz w:val="28"/>
          <w:szCs w:val="28"/>
        </w:rPr>
        <w:t>а</w:t>
      </w:r>
      <w:r w:rsidRPr="00C9685A">
        <w:rPr>
          <w:rFonts w:ascii="Times New Roman" w:hAnsi="Times New Roman" w:cs="Times New Roman"/>
          <w:sz w:val="28"/>
          <w:szCs w:val="28"/>
        </w:rPr>
        <w:t xml:space="preserve"> финансов Российской Федерации</w:t>
      </w:r>
      <w:r w:rsidR="00C9685A" w:rsidRPr="00C9685A">
        <w:rPr>
          <w:rFonts w:ascii="Times New Roman" w:hAnsi="Times New Roman" w:cs="Times New Roman"/>
          <w:sz w:val="28"/>
          <w:szCs w:val="28"/>
        </w:rPr>
        <w:t xml:space="preserve"> от 30.12.2020 года №340н</w:t>
      </w:r>
      <w:r w:rsidRPr="00C9685A">
        <w:rPr>
          <w:rFonts w:ascii="Times New Roman" w:hAnsi="Times New Roman" w:cs="Times New Roman"/>
          <w:sz w:val="28"/>
          <w:szCs w:val="28"/>
        </w:rPr>
        <w:t>.</w:t>
      </w:r>
    </w:p>
    <w:p w14:paraId="354963E8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B8A8396" w14:textId="77777777" w:rsidR="00B177CB" w:rsidRPr="006B2533" w:rsidRDefault="00B177CB" w:rsidP="00B177CB">
      <w:pPr>
        <w:pStyle w:val="ConsPlusTitle"/>
        <w:ind w:firstLine="85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III. Продление срока исполнения представления, предписания</w:t>
      </w:r>
    </w:p>
    <w:p w14:paraId="6BE6F632" w14:textId="77777777" w:rsidR="00B177CB" w:rsidRPr="006B2533" w:rsidRDefault="00B177CB" w:rsidP="00B177CB">
      <w:pPr>
        <w:pStyle w:val="ConsPlusNormal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167FBACD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19. Решение о продлении срока исполнения представления (предписания) принимается однократно на основании поступления в орган контроля обращения объекта контроля, которому направлено представление (предписание) о невозможности исполнения представления (предписания) в установленный срок в связи с возникновением обстоятельств, препятствующих его исполнению, с приложением заверенных в установленном порядке документов (материалов), подтверждающих наступление обстоятельств, в том числе:</w:t>
      </w:r>
    </w:p>
    <w:p w14:paraId="3D2E0DD5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 xml:space="preserve">осуществление объектом контроля </w:t>
      </w:r>
      <w:proofErr w:type="spellStart"/>
      <w:r w:rsidRPr="006B2533">
        <w:rPr>
          <w:rFonts w:ascii="Times New Roman" w:hAnsi="Times New Roman" w:cs="Times New Roman"/>
          <w:sz w:val="28"/>
          <w:szCs w:val="28"/>
        </w:rPr>
        <w:t>претензионно</w:t>
      </w:r>
      <w:proofErr w:type="spellEnd"/>
      <w:r w:rsidRPr="006B2533">
        <w:rPr>
          <w:rFonts w:ascii="Times New Roman" w:hAnsi="Times New Roman" w:cs="Times New Roman"/>
          <w:sz w:val="28"/>
          <w:szCs w:val="28"/>
        </w:rPr>
        <w:t>-исковой работы в целях исполнения представления (предписания);</w:t>
      </w:r>
    </w:p>
    <w:p w14:paraId="2AD58989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проведение реорганизации объекта контроля;</w:t>
      </w:r>
    </w:p>
    <w:p w14:paraId="5D0A087C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 xml:space="preserve">рассмотрение жалобы объекта контроля (его уполномоченного представителя) в соответствии с муниципальным </w:t>
      </w:r>
      <w:hyperlink r:id="rId18" w:history="1">
        <w:r w:rsidRPr="006B2533">
          <w:rPr>
            <w:rFonts w:ascii="Times New Roman" w:hAnsi="Times New Roman" w:cs="Times New Roman"/>
            <w:sz w:val="28"/>
            <w:szCs w:val="28"/>
          </w:rPr>
          <w:t>стандартом</w:t>
        </w:r>
      </w:hyperlink>
      <w:r w:rsidRPr="006B2533">
        <w:rPr>
          <w:rFonts w:ascii="Times New Roman" w:hAnsi="Times New Roman" w:cs="Times New Roman"/>
          <w:sz w:val="28"/>
          <w:szCs w:val="28"/>
        </w:rPr>
        <w:t xml:space="preserve"> внутреннего муниципального финансового контроля о правилах досудебного обжалования решений и действий (бездействия) органов внутреннего муниципального финансового контроля и их должностных лиц;</w:t>
      </w:r>
    </w:p>
    <w:p w14:paraId="64F47455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обстоятельства, делающие невозможным исполнение представления (предписания) в установленные сроки, не зависящие от объекта контроля, в том числе обстоятельства непреодолимой силы.</w:t>
      </w:r>
    </w:p>
    <w:p w14:paraId="111FC151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20. Обращение, содержащее основания для продления срока исполнения представления (предписания), может быть направлено органу контроля не позднее чем за 10 рабочих дней до окончания срока исполнения представления (предписания).</w:t>
      </w:r>
    </w:p>
    <w:p w14:paraId="0A47EB23" w14:textId="77777777" w:rsidR="00B177CB" w:rsidRPr="006B2533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06"/>
      <w:bookmarkEnd w:id="2"/>
      <w:r w:rsidRPr="006B2533">
        <w:rPr>
          <w:rFonts w:ascii="Times New Roman" w:hAnsi="Times New Roman" w:cs="Times New Roman"/>
          <w:sz w:val="28"/>
          <w:szCs w:val="28"/>
        </w:rPr>
        <w:t>21. Решение руководителя (заместителя руководителя) органа контроля о продлении срока исполнения требования, содержащегося в представлении (предписании), или решение об отсутствии оснований продления срока исполнения представления (предписания) принимается руководителем (заместителем руководителя) органа контроля в течение 10 рабочих дней со дня поступления соответствующего обращения.</w:t>
      </w:r>
    </w:p>
    <w:p w14:paraId="041465BA" w14:textId="77777777" w:rsidR="00B177CB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 xml:space="preserve">22. Орган контроля уведомляет объект контроля о решении, принятом в соответствии с </w:t>
      </w:r>
      <w:hyperlink w:anchor="P106" w:history="1">
        <w:r w:rsidRPr="006B2533">
          <w:rPr>
            <w:rFonts w:ascii="Times New Roman" w:hAnsi="Times New Roman" w:cs="Times New Roman"/>
            <w:sz w:val="28"/>
            <w:szCs w:val="28"/>
          </w:rPr>
          <w:t>пунктом 21</w:t>
        </w:r>
      </w:hyperlink>
      <w:r w:rsidRPr="006B2533">
        <w:rPr>
          <w:rFonts w:ascii="Times New Roman" w:hAnsi="Times New Roman" w:cs="Times New Roman"/>
          <w:sz w:val="28"/>
          <w:szCs w:val="28"/>
        </w:rPr>
        <w:t xml:space="preserve"> стандарта, не позднее дня, следующего за днем принятия указанного решения.</w:t>
      </w:r>
    </w:p>
    <w:p w14:paraId="1D8F330A" w14:textId="432123F4" w:rsidR="00B177CB" w:rsidRDefault="00B177CB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96D1E08" w14:textId="1A26034F" w:rsidR="00AA6A96" w:rsidRDefault="00AA6A96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F599E7A" w14:textId="77777777" w:rsidR="00AA6A96" w:rsidRPr="006B2533" w:rsidRDefault="00AA6A96" w:rsidP="00B177CB">
      <w:pPr>
        <w:pStyle w:val="ConsPlusNormal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911F11E" w14:textId="77777777" w:rsidR="00B177CB" w:rsidRPr="00524EF1" w:rsidRDefault="00B177CB" w:rsidP="00B177CB"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__________________</w:t>
      </w:r>
    </w:p>
    <w:p w14:paraId="6BCB0D84" w14:textId="67D27A69" w:rsidR="00A24A87" w:rsidRPr="00B177CB" w:rsidRDefault="00A24A87" w:rsidP="00B177CB">
      <w:pPr>
        <w:tabs>
          <w:tab w:val="left" w:pos="7095"/>
        </w:tabs>
        <w:rPr>
          <w:sz w:val="16"/>
          <w:szCs w:val="16"/>
        </w:rPr>
      </w:pPr>
    </w:p>
    <w:sectPr w:rsidR="00A24A87" w:rsidRPr="00B177CB" w:rsidSect="00612923">
      <w:pgSz w:w="11906" w:h="16838"/>
      <w:pgMar w:top="426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D1244"/>
    <w:multiLevelType w:val="hybridMultilevel"/>
    <w:tmpl w:val="800607DE"/>
    <w:lvl w:ilvl="0" w:tplc="4A8AE3AE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B318D"/>
    <w:multiLevelType w:val="hybridMultilevel"/>
    <w:tmpl w:val="3C38BA80"/>
    <w:lvl w:ilvl="0" w:tplc="BD1EC15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234133E"/>
    <w:multiLevelType w:val="hybridMultilevel"/>
    <w:tmpl w:val="DB283660"/>
    <w:lvl w:ilvl="0" w:tplc="BD1EC158">
      <w:start w:val="1"/>
      <w:numFmt w:val="bullet"/>
      <w:lvlText w:val=""/>
      <w:lvlJc w:val="left"/>
      <w:pPr>
        <w:ind w:left="149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CD713E2"/>
    <w:multiLevelType w:val="hybridMultilevel"/>
    <w:tmpl w:val="2042FADA"/>
    <w:lvl w:ilvl="0" w:tplc="251A98FA">
      <w:start w:val="1"/>
      <w:numFmt w:val="decimal"/>
      <w:lvlText w:val="%1."/>
      <w:lvlJc w:val="left"/>
      <w:pPr>
        <w:ind w:left="1391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54D2528"/>
    <w:multiLevelType w:val="hybridMultilevel"/>
    <w:tmpl w:val="ADA4DF34"/>
    <w:lvl w:ilvl="0" w:tplc="3A24F24A">
      <w:start w:val="1"/>
      <w:numFmt w:val="decimal"/>
      <w:lvlText w:val="%1."/>
      <w:lvlJc w:val="left"/>
      <w:pPr>
        <w:ind w:left="76" w:hanging="360"/>
      </w:pPr>
    </w:lvl>
    <w:lvl w:ilvl="1" w:tplc="04190019">
      <w:start w:val="1"/>
      <w:numFmt w:val="lowerLetter"/>
      <w:lvlText w:val="%2."/>
      <w:lvlJc w:val="left"/>
      <w:pPr>
        <w:ind w:left="796" w:hanging="360"/>
      </w:pPr>
    </w:lvl>
    <w:lvl w:ilvl="2" w:tplc="0419001B">
      <w:start w:val="1"/>
      <w:numFmt w:val="lowerRoman"/>
      <w:lvlText w:val="%3."/>
      <w:lvlJc w:val="right"/>
      <w:pPr>
        <w:ind w:left="1516" w:hanging="180"/>
      </w:pPr>
    </w:lvl>
    <w:lvl w:ilvl="3" w:tplc="0419000F">
      <w:start w:val="1"/>
      <w:numFmt w:val="decimal"/>
      <w:lvlText w:val="%4."/>
      <w:lvlJc w:val="left"/>
      <w:pPr>
        <w:ind w:left="2236" w:hanging="360"/>
      </w:pPr>
    </w:lvl>
    <w:lvl w:ilvl="4" w:tplc="04190019">
      <w:start w:val="1"/>
      <w:numFmt w:val="lowerLetter"/>
      <w:lvlText w:val="%5."/>
      <w:lvlJc w:val="left"/>
      <w:pPr>
        <w:ind w:left="2956" w:hanging="360"/>
      </w:pPr>
    </w:lvl>
    <w:lvl w:ilvl="5" w:tplc="0419001B">
      <w:start w:val="1"/>
      <w:numFmt w:val="lowerRoman"/>
      <w:lvlText w:val="%6."/>
      <w:lvlJc w:val="right"/>
      <w:pPr>
        <w:ind w:left="3676" w:hanging="180"/>
      </w:pPr>
    </w:lvl>
    <w:lvl w:ilvl="6" w:tplc="0419000F">
      <w:start w:val="1"/>
      <w:numFmt w:val="decimal"/>
      <w:lvlText w:val="%7."/>
      <w:lvlJc w:val="left"/>
      <w:pPr>
        <w:ind w:left="4396" w:hanging="360"/>
      </w:pPr>
    </w:lvl>
    <w:lvl w:ilvl="7" w:tplc="04190019">
      <w:start w:val="1"/>
      <w:numFmt w:val="lowerLetter"/>
      <w:lvlText w:val="%8."/>
      <w:lvlJc w:val="left"/>
      <w:pPr>
        <w:ind w:left="5116" w:hanging="360"/>
      </w:pPr>
    </w:lvl>
    <w:lvl w:ilvl="8" w:tplc="0419001B">
      <w:start w:val="1"/>
      <w:numFmt w:val="lowerRoman"/>
      <w:lvlText w:val="%9."/>
      <w:lvlJc w:val="right"/>
      <w:pPr>
        <w:ind w:left="5836" w:hanging="180"/>
      </w:pPr>
    </w:lvl>
  </w:abstractNum>
  <w:abstractNum w:abstractNumId="5" w15:restartNumberingAfterBreak="0">
    <w:nsid w:val="2A7B7754"/>
    <w:multiLevelType w:val="hybridMultilevel"/>
    <w:tmpl w:val="3A901AD0"/>
    <w:lvl w:ilvl="0" w:tplc="BD1EC15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1232130"/>
    <w:multiLevelType w:val="hybridMultilevel"/>
    <w:tmpl w:val="EF705F9C"/>
    <w:lvl w:ilvl="0" w:tplc="BFD4DA8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15A3869"/>
    <w:multiLevelType w:val="hybridMultilevel"/>
    <w:tmpl w:val="9FB0B102"/>
    <w:lvl w:ilvl="0" w:tplc="1CB0D3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E576B43"/>
    <w:multiLevelType w:val="hybridMultilevel"/>
    <w:tmpl w:val="CD3899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  <w:num w:numId="7">
    <w:abstractNumId w:val="5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9CB"/>
    <w:rsid w:val="00007E9C"/>
    <w:rsid w:val="00012EE6"/>
    <w:rsid w:val="000143E2"/>
    <w:rsid w:val="0006116D"/>
    <w:rsid w:val="0006149E"/>
    <w:rsid w:val="00064C8D"/>
    <w:rsid w:val="00066E17"/>
    <w:rsid w:val="000A25AC"/>
    <w:rsid w:val="000A4FFE"/>
    <w:rsid w:val="000B1969"/>
    <w:rsid w:val="000C60E7"/>
    <w:rsid w:val="000D277E"/>
    <w:rsid w:val="000E0F48"/>
    <w:rsid w:val="000F30C2"/>
    <w:rsid w:val="00117A47"/>
    <w:rsid w:val="00140CE4"/>
    <w:rsid w:val="001565CE"/>
    <w:rsid w:val="0018178C"/>
    <w:rsid w:val="001A34CF"/>
    <w:rsid w:val="001A4655"/>
    <w:rsid w:val="001B18A0"/>
    <w:rsid w:val="001C221B"/>
    <w:rsid w:val="001C2666"/>
    <w:rsid w:val="001D7EE8"/>
    <w:rsid w:val="001E3A10"/>
    <w:rsid w:val="002060D9"/>
    <w:rsid w:val="00222D21"/>
    <w:rsid w:val="0024103F"/>
    <w:rsid w:val="00243764"/>
    <w:rsid w:val="0025087F"/>
    <w:rsid w:val="00287754"/>
    <w:rsid w:val="002901F2"/>
    <w:rsid w:val="002A1FC3"/>
    <w:rsid w:val="002D6957"/>
    <w:rsid w:val="002E3EF6"/>
    <w:rsid w:val="002F68FC"/>
    <w:rsid w:val="00302A06"/>
    <w:rsid w:val="003340EB"/>
    <w:rsid w:val="00345E98"/>
    <w:rsid w:val="00350EC1"/>
    <w:rsid w:val="003B53CE"/>
    <w:rsid w:val="003D1165"/>
    <w:rsid w:val="00410980"/>
    <w:rsid w:val="00447686"/>
    <w:rsid w:val="00472B8C"/>
    <w:rsid w:val="005073FC"/>
    <w:rsid w:val="005237F6"/>
    <w:rsid w:val="00561704"/>
    <w:rsid w:val="00565E69"/>
    <w:rsid w:val="005823DE"/>
    <w:rsid w:val="00587B13"/>
    <w:rsid w:val="00591E26"/>
    <w:rsid w:val="005A70BF"/>
    <w:rsid w:val="005D552D"/>
    <w:rsid w:val="005F4A9A"/>
    <w:rsid w:val="00612923"/>
    <w:rsid w:val="00613651"/>
    <w:rsid w:val="00623538"/>
    <w:rsid w:val="0064775B"/>
    <w:rsid w:val="006738A1"/>
    <w:rsid w:val="00674B20"/>
    <w:rsid w:val="006A5016"/>
    <w:rsid w:val="006B58E3"/>
    <w:rsid w:val="006D6C7A"/>
    <w:rsid w:val="006E236A"/>
    <w:rsid w:val="007131F2"/>
    <w:rsid w:val="00714A2A"/>
    <w:rsid w:val="007638A3"/>
    <w:rsid w:val="00765BF0"/>
    <w:rsid w:val="00783DB2"/>
    <w:rsid w:val="00797267"/>
    <w:rsid w:val="007F5040"/>
    <w:rsid w:val="007F6D01"/>
    <w:rsid w:val="00821E34"/>
    <w:rsid w:val="0083209F"/>
    <w:rsid w:val="0083583B"/>
    <w:rsid w:val="00840D46"/>
    <w:rsid w:val="0086562E"/>
    <w:rsid w:val="0086649A"/>
    <w:rsid w:val="0086686F"/>
    <w:rsid w:val="008A01AA"/>
    <w:rsid w:val="008D3FAE"/>
    <w:rsid w:val="008D5CF7"/>
    <w:rsid w:val="008E1B61"/>
    <w:rsid w:val="00901E9C"/>
    <w:rsid w:val="009053A2"/>
    <w:rsid w:val="00914570"/>
    <w:rsid w:val="00917BDC"/>
    <w:rsid w:val="009230CF"/>
    <w:rsid w:val="00925432"/>
    <w:rsid w:val="00927494"/>
    <w:rsid w:val="0094502D"/>
    <w:rsid w:val="009611AF"/>
    <w:rsid w:val="009758FC"/>
    <w:rsid w:val="00982277"/>
    <w:rsid w:val="00982968"/>
    <w:rsid w:val="009977C9"/>
    <w:rsid w:val="009D5BA6"/>
    <w:rsid w:val="009D5D12"/>
    <w:rsid w:val="00A17749"/>
    <w:rsid w:val="00A24A87"/>
    <w:rsid w:val="00A2562E"/>
    <w:rsid w:val="00A35FD6"/>
    <w:rsid w:val="00A675B4"/>
    <w:rsid w:val="00A93ADE"/>
    <w:rsid w:val="00AA225E"/>
    <w:rsid w:val="00AA6A96"/>
    <w:rsid w:val="00AB4AC1"/>
    <w:rsid w:val="00AC30F5"/>
    <w:rsid w:val="00AF42D1"/>
    <w:rsid w:val="00B177CB"/>
    <w:rsid w:val="00B2308A"/>
    <w:rsid w:val="00B24DDD"/>
    <w:rsid w:val="00B56F5D"/>
    <w:rsid w:val="00B62DC0"/>
    <w:rsid w:val="00B713C9"/>
    <w:rsid w:val="00B90906"/>
    <w:rsid w:val="00B9382A"/>
    <w:rsid w:val="00BB595C"/>
    <w:rsid w:val="00BE0E11"/>
    <w:rsid w:val="00BE5A14"/>
    <w:rsid w:val="00BE5B95"/>
    <w:rsid w:val="00BF2A83"/>
    <w:rsid w:val="00C01548"/>
    <w:rsid w:val="00C37CAB"/>
    <w:rsid w:val="00C43460"/>
    <w:rsid w:val="00C56D6E"/>
    <w:rsid w:val="00C9685A"/>
    <w:rsid w:val="00CA66EF"/>
    <w:rsid w:val="00CF4657"/>
    <w:rsid w:val="00D17093"/>
    <w:rsid w:val="00D21AD8"/>
    <w:rsid w:val="00D4164E"/>
    <w:rsid w:val="00D6160D"/>
    <w:rsid w:val="00D75441"/>
    <w:rsid w:val="00D7660C"/>
    <w:rsid w:val="00D97AD5"/>
    <w:rsid w:val="00DB58B8"/>
    <w:rsid w:val="00DD4451"/>
    <w:rsid w:val="00DD4F4B"/>
    <w:rsid w:val="00E22520"/>
    <w:rsid w:val="00E34F10"/>
    <w:rsid w:val="00E41EE7"/>
    <w:rsid w:val="00E55985"/>
    <w:rsid w:val="00E57E8E"/>
    <w:rsid w:val="00EA031A"/>
    <w:rsid w:val="00F10414"/>
    <w:rsid w:val="00F26832"/>
    <w:rsid w:val="00F37902"/>
    <w:rsid w:val="00F5299F"/>
    <w:rsid w:val="00FA4FAE"/>
    <w:rsid w:val="00FB09CB"/>
    <w:rsid w:val="00FB650E"/>
    <w:rsid w:val="00FD6A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828BF"/>
  <w15:docId w15:val="{A7B3A14E-052D-4466-A658-B1A2448E1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09CB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09CB"/>
    <w:pPr>
      <w:keepNext/>
      <w:jc w:val="right"/>
      <w:outlineLvl w:val="0"/>
    </w:pPr>
    <w:rPr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09C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B09C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FB09CB"/>
    <w:rPr>
      <w:rFonts w:ascii="Calibri" w:eastAsia="Times New Roman" w:hAnsi="Calibri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B09CB"/>
    <w:rPr>
      <w:color w:val="0000FF"/>
      <w:u w:val="single"/>
    </w:rPr>
  </w:style>
  <w:style w:type="paragraph" w:styleId="a4">
    <w:name w:val="Body Text"/>
    <w:basedOn w:val="a"/>
    <w:link w:val="a5"/>
    <w:unhideWhenUsed/>
    <w:rsid w:val="00FB09CB"/>
    <w:rPr>
      <w:sz w:val="28"/>
    </w:rPr>
  </w:style>
  <w:style w:type="character" w:customStyle="1" w:styleId="a5">
    <w:name w:val="Основной текст Знак"/>
    <w:basedOn w:val="a0"/>
    <w:link w:val="a4"/>
    <w:rsid w:val="00FB09C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1"/>
    <w:semiHidden/>
    <w:unhideWhenUsed/>
    <w:rsid w:val="00FB09CB"/>
    <w:pPr>
      <w:spacing w:after="120" w:line="480" w:lineRule="auto"/>
      <w:ind w:left="283"/>
    </w:pPr>
    <w:rPr>
      <w:rFonts w:ascii="Calibri" w:eastAsia="Calibri" w:hAnsi="Calibri"/>
      <w:sz w:val="24"/>
      <w:szCs w:val="24"/>
    </w:rPr>
  </w:style>
  <w:style w:type="character" w:customStyle="1" w:styleId="20">
    <w:name w:val="Основной текст с отступом 2 Знак"/>
    <w:basedOn w:val="a0"/>
    <w:uiPriority w:val="99"/>
    <w:semiHidden/>
    <w:rsid w:val="00FB09C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с отступом 2 Знак1"/>
    <w:basedOn w:val="a0"/>
    <w:link w:val="2"/>
    <w:semiHidden/>
    <w:locked/>
    <w:rsid w:val="00FB09CB"/>
    <w:rPr>
      <w:rFonts w:ascii="Calibri" w:eastAsia="Calibri" w:hAnsi="Calibri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B09C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09C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82968"/>
    <w:pPr>
      <w:ind w:left="720"/>
      <w:contextualSpacing/>
    </w:pPr>
  </w:style>
  <w:style w:type="paragraph" w:styleId="a9">
    <w:name w:val="Body Text Indent"/>
    <w:basedOn w:val="a"/>
    <w:link w:val="aa"/>
    <w:uiPriority w:val="99"/>
    <w:semiHidden/>
    <w:unhideWhenUsed/>
    <w:rsid w:val="00A24A87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A24A87"/>
    <w:rPr>
      <w:rFonts w:ascii="Times New Roman" w:eastAsia="Times New Roman" w:hAnsi="Times New Roman"/>
    </w:rPr>
  </w:style>
  <w:style w:type="paragraph" w:styleId="22">
    <w:name w:val="Body Text 2"/>
    <w:basedOn w:val="a"/>
    <w:link w:val="23"/>
    <w:uiPriority w:val="99"/>
    <w:semiHidden/>
    <w:unhideWhenUsed/>
    <w:rsid w:val="00A24A87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A24A87"/>
    <w:rPr>
      <w:rFonts w:ascii="Times New Roman" w:eastAsia="Times New Roman" w:hAnsi="Times New Roman"/>
    </w:rPr>
  </w:style>
  <w:style w:type="paragraph" w:styleId="ab">
    <w:name w:val="No Spacing"/>
    <w:link w:val="ac"/>
    <w:uiPriority w:val="1"/>
    <w:qFormat/>
    <w:rsid w:val="00A24A87"/>
    <w:rPr>
      <w:sz w:val="22"/>
      <w:szCs w:val="22"/>
      <w:lang w:eastAsia="en-US"/>
    </w:rPr>
  </w:style>
  <w:style w:type="paragraph" w:styleId="ad">
    <w:name w:val="Title"/>
    <w:basedOn w:val="a"/>
    <w:link w:val="ae"/>
    <w:qFormat/>
    <w:rsid w:val="00A24A87"/>
    <w:pPr>
      <w:jc w:val="center"/>
    </w:pPr>
    <w:rPr>
      <w:b/>
      <w:bCs/>
      <w:sz w:val="32"/>
      <w:szCs w:val="32"/>
      <w:lang w:val="x-none" w:eastAsia="x-none"/>
    </w:rPr>
  </w:style>
  <w:style w:type="character" w:customStyle="1" w:styleId="ae">
    <w:name w:val="Заголовок Знак"/>
    <w:basedOn w:val="a0"/>
    <w:link w:val="ad"/>
    <w:rsid w:val="00A24A87"/>
    <w:rPr>
      <w:rFonts w:ascii="Times New Roman" w:eastAsia="Times New Roman" w:hAnsi="Times New Roman"/>
      <w:b/>
      <w:bCs/>
      <w:sz w:val="32"/>
      <w:szCs w:val="32"/>
      <w:lang w:val="x-none" w:eastAsia="x-none"/>
    </w:rPr>
  </w:style>
  <w:style w:type="paragraph" w:customStyle="1" w:styleId="af">
    <w:name w:val="Таблицы (моноширинный)"/>
    <w:basedOn w:val="a"/>
    <w:next w:val="a"/>
    <w:rsid w:val="00A24A8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consplusnormal">
    <w:name w:val="consplusnormal"/>
    <w:basedOn w:val="a"/>
    <w:rsid w:val="00A24A87"/>
    <w:pPr>
      <w:spacing w:before="100" w:beforeAutospacing="1" w:after="100" w:afterAutospacing="1"/>
    </w:pPr>
    <w:rPr>
      <w:rFonts w:ascii="Tahoma" w:hAnsi="Tahoma" w:cs="Tahoma"/>
      <w:color w:val="514F50"/>
      <w:sz w:val="13"/>
      <w:szCs w:val="13"/>
    </w:rPr>
  </w:style>
  <w:style w:type="paragraph" w:customStyle="1" w:styleId="af0">
    <w:name w:val="Прижатый влево"/>
    <w:basedOn w:val="a"/>
    <w:next w:val="a"/>
    <w:uiPriority w:val="99"/>
    <w:rsid w:val="00A24A87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af1">
    <w:name w:val="Цветовое выделение"/>
    <w:uiPriority w:val="99"/>
    <w:rsid w:val="00A24A87"/>
    <w:rPr>
      <w:b/>
      <w:bCs/>
      <w:color w:val="auto"/>
    </w:rPr>
  </w:style>
  <w:style w:type="character" w:customStyle="1" w:styleId="af2">
    <w:name w:val="Гипертекстовая ссылка"/>
    <w:uiPriority w:val="99"/>
    <w:rsid w:val="00A24A87"/>
  </w:style>
  <w:style w:type="character" w:customStyle="1" w:styleId="ac">
    <w:name w:val="Без интервала Знак"/>
    <w:basedOn w:val="a0"/>
    <w:link w:val="ab"/>
    <w:uiPriority w:val="1"/>
    <w:rsid w:val="00345E98"/>
    <w:rPr>
      <w:sz w:val="22"/>
      <w:szCs w:val="22"/>
      <w:lang w:eastAsia="en-US"/>
    </w:rPr>
  </w:style>
  <w:style w:type="paragraph" w:customStyle="1" w:styleId="ConsPlusNormal0">
    <w:name w:val="ConsPlusNormal"/>
    <w:rsid w:val="0086649A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86649A"/>
    <w:pPr>
      <w:widowControl w:val="0"/>
      <w:autoSpaceDE w:val="0"/>
      <w:autoSpaceDN w:val="0"/>
    </w:pPr>
    <w:rPr>
      <w:rFonts w:eastAsia="Times New Roman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6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sp.info@yandex.ru" TargetMode="External"/><Relationship Id="rId13" Type="http://schemas.openxmlformats.org/officeDocument/2006/relationships/hyperlink" Target="consultantplus://offline/ref=8B593BFBAFD10B146758AA0956D236D91E0A7B5851543B1D872B28012283CBC1BF0A0DDF6BC29CC03E32FE8E24DFB605E6150F4AE9DCI7HCN" TargetMode="External"/><Relationship Id="rId18" Type="http://schemas.openxmlformats.org/officeDocument/2006/relationships/hyperlink" Target="consultantplus://offline/ref=8B593BFBAFD10B146758AA0956D236D91E057E5655543B1D872B28012283CBC1BF0A0DDA62CB98CA6A68EE8A6D88B319EE0D114EF7DC7DF4I1HCN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kaspiysk.org" TargetMode="External"/><Relationship Id="rId12" Type="http://schemas.openxmlformats.org/officeDocument/2006/relationships/hyperlink" Target="consultantplus://offline/ref=8B593BFBAFD10B146758AA0956D236D91E057E5655543B1D872B28012283CBC1BF0A0DDA62CB98CA6A68EE8A6D88B319EE0D114EF7DC7DF4I1HCN" TargetMode="External"/><Relationship Id="rId17" Type="http://schemas.openxmlformats.org/officeDocument/2006/relationships/hyperlink" Target="consultantplus://offline/ref=8B593BFBAFD10B146758AA0956D236D91E0A7854565C3B1D872B28012283CBC1BF0A0DDA62CB98CB6C68EE8A6D88B319EE0D114EF7DC7DF4I1HC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B593BFBAFD10B146758AA0956D236D91E0A7B5851543B1D872B28012283CBC1BF0A0DDF6BC29CC03E32FE8E24DFB605E6150F4AE9DCI7HCN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8B593BFBAFD10B146758AA0956D236D91E0A7B5851543B1D872B28012283CBC1BF0A0DDE6AC89FC03E32FE8E24DFB605E6150F4AE9DCI7HC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B593BFBAFD10B146758AA0956D236D91E0A7B5851543B1D872B28012283CBC1BF0A0DDF6BC29FC03E32FE8E24DFB605E6150F4AE9DCI7HCN" TargetMode="External"/><Relationship Id="rId10" Type="http://schemas.openxmlformats.org/officeDocument/2006/relationships/hyperlink" Target="consultantplus://offline/ref=8B593BFBAFD10B146758AA0956D236D91E0A7B5851543B1D872B28012283CBC1BF0A0DDE6AC89CC03E32FE8E24DFB605E6150F4AE9DCI7HCN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B593BFBAFD10B146758AA0956D236D91E0A7B5851543B1D872B28012283CBC1BF0A0DDE6ACB9AC03E32FE8E24DFB605E6150F4AE9DCI7HCN" TargetMode="External"/><Relationship Id="rId14" Type="http://schemas.openxmlformats.org/officeDocument/2006/relationships/hyperlink" Target="consultantplus://offline/ref=8B593BFBAFD10B146758AA0956D236D91E0A7B5851543B1D872B28012283CBC1BF0A0DDF6BC29EC03E32FE8E24DFB605E6150F4AE9DCI7HC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8E2F5E-6B36-4303-BA89-DDC0CF761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2461</Words>
  <Characters>14032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16461</CharactersWithSpaces>
  <SharedDoc>false</SharedDoc>
  <HLinks>
    <vt:vector size="6" baseType="variant">
      <vt:variant>
        <vt:i4>5898331</vt:i4>
      </vt:variant>
      <vt:variant>
        <vt:i4>0</vt:i4>
      </vt:variant>
      <vt:variant>
        <vt:i4>0</vt:i4>
      </vt:variant>
      <vt:variant>
        <vt:i4>5</vt:i4>
      </vt:variant>
      <vt:variant>
        <vt:lpwstr>http://www.kaspiysk.org/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admin</cp:lastModifiedBy>
  <cp:revision>12</cp:revision>
  <cp:lastPrinted>2021-07-27T09:00:00Z</cp:lastPrinted>
  <dcterms:created xsi:type="dcterms:W3CDTF">2021-04-28T15:56:00Z</dcterms:created>
  <dcterms:modified xsi:type="dcterms:W3CDTF">2021-08-16T12:31:00Z</dcterms:modified>
</cp:coreProperties>
</file>