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986" w:rsidRPr="00937717" w:rsidRDefault="00D52986" w:rsidP="00D52986">
      <w:pPr>
        <w:pStyle w:val="a3"/>
        <w:jc w:val="center"/>
        <w:rPr>
          <w:b/>
          <w:bCs/>
        </w:rPr>
      </w:pPr>
      <w:r w:rsidRPr="00937717">
        <w:rPr>
          <w:b/>
          <w:bCs/>
        </w:rPr>
        <w:t>Извещение об открытом аукционе</w:t>
      </w:r>
    </w:p>
    <w:p w:rsidR="00D52986" w:rsidRPr="00937717" w:rsidRDefault="00D52986" w:rsidP="00D52986">
      <w:pPr>
        <w:pStyle w:val="a3"/>
        <w:jc w:val="center"/>
        <w:rPr>
          <w:b/>
          <w:bCs/>
        </w:rPr>
      </w:pPr>
      <w:r w:rsidRPr="00937717">
        <w:rPr>
          <w:b/>
          <w:bCs/>
        </w:rPr>
        <w:t>по продаже права на заключение договора на установку и эксплуатацию рекламных конструкций, размещаемых на земельных участках, зданиях или ином недвижимом имуществе, находящемся в собственности городского округа «город Каспийск»</w:t>
      </w:r>
    </w:p>
    <w:p w:rsidR="00D52986" w:rsidRPr="00937717" w:rsidRDefault="00D52986" w:rsidP="00D52986">
      <w:pPr>
        <w:pStyle w:val="a4"/>
        <w:jc w:val="both"/>
      </w:pPr>
      <w:r w:rsidRPr="00937717">
        <w:rPr>
          <w:b/>
          <w:bCs/>
        </w:rPr>
        <w:t>Организатор аукциона –</w:t>
      </w:r>
      <w:r w:rsidRPr="00937717">
        <w:t xml:space="preserve"> Управление имущественных отношений Администрации городского округа «город Каспийск», адрес: 368300, Республика Дагестан, г. Каспийск, ул. Орджоникидзе, </w:t>
      </w:r>
      <w:proofErr w:type="spellStart"/>
      <w:r w:rsidRPr="00937717">
        <w:t>каб</w:t>
      </w:r>
      <w:proofErr w:type="spellEnd"/>
      <w:r w:rsidRPr="00937717">
        <w:t>. 3.</w:t>
      </w:r>
    </w:p>
    <w:p w:rsidR="00D52986" w:rsidRPr="00937717" w:rsidRDefault="00D52986" w:rsidP="00D52986">
      <w:pPr>
        <w:pStyle w:val="a4"/>
        <w:jc w:val="both"/>
      </w:pPr>
      <w:proofErr w:type="gramStart"/>
      <w:r w:rsidRPr="00937717">
        <w:rPr>
          <w:b/>
          <w:bCs/>
        </w:rPr>
        <w:t>Дата начала приема заявок</w:t>
      </w:r>
      <w:r w:rsidRPr="00937717">
        <w:t xml:space="preserve"> </w:t>
      </w:r>
      <w:r w:rsidRPr="00937717">
        <w:rPr>
          <w:b/>
          <w:bCs/>
        </w:rPr>
        <w:t>на участие в аукционе</w:t>
      </w:r>
      <w:r w:rsidRPr="00937717">
        <w:t xml:space="preserve"> – 29 декабря 2014г. (по рабочим дням с 10 час. 00 мин. до 16 час. 00 мин. по адресу:</w:t>
      </w:r>
      <w:proofErr w:type="gramEnd"/>
      <w:r w:rsidRPr="00937717">
        <w:t xml:space="preserve"> Управление имущественных отношений Администрации городского округа «город Каспийск», адрес:  368300, Республика Дагестан, г. К</w:t>
      </w:r>
      <w:bookmarkStart w:id="0" w:name="_GoBack"/>
      <w:bookmarkEnd w:id="0"/>
      <w:r w:rsidRPr="00937717">
        <w:t xml:space="preserve">аспийск, ул. Орджоникидзе, 12, </w:t>
      </w:r>
      <w:proofErr w:type="spellStart"/>
      <w:r w:rsidRPr="00937717">
        <w:t>каб</w:t>
      </w:r>
      <w:proofErr w:type="spellEnd"/>
      <w:r w:rsidRPr="00937717">
        <w:t>. 4.</w:t>
      </w:r>
    </w:p>
    <w:p w:rsidR="00D52986" w:rsidRPr="00937717" w:rsidRDefault="00D52986" w:rsidP="00D52986">
      <w:pPr>
        <w:pStyle w:val="a4"/>
        <w:jc w:val="both"/>
        <w:rPr>
          <w:b/>
        </w:rPr>
      </w:pPr>
      <w:r w:rsidRPr="00937717">
        <w:rPr>
          <w:b/>
          <w:bCs/>
        </w:rPr>
        <w:t>Дата окончания</w:t>
      </w:r>
      <w:r w:rsidRPr="00937717">
        <w:t xml:space="preserve"> </w:t>
      </w:r>
      <w:r w:rsidRPr="00937717">
        <w:rPr>
          <w:b/>
          <w:bCs/>
        </w:rPr>
        <w:t xml:space="preserve">приема заявок на участие в аукционе </w:t>
      </w:r>
      <w:r>
        <w:rPr>
          <w:b/>
          <w:bCs/>
        </w:rPr>
        <w:t>–</w:t>
      </w:r>
      <w:r w:rsidRPr="00937717">
        <w:rPr>
          <w:b/>
          <w:bCs/>
        </w:rPr>
        <w:t xml:space="preserve"> </w:t>
      </w:r>
      <w:r>
        <w:t>19 марта 2</w:t>
      </w:r>
      <w:r w:rsidRPr="00937717">
        <w:t>015г</w:t>
      </w:r>
      <w:r w:rsidRPr="00937717">
        <w:rPr>
          <w:b/>
          <w:i/>
        </w:rPr>
        <w:t>.</w:t>
      </w:r>
      <w:r w:rsidRPr="00937717">
        <w:rPr>
          <w:b/>
        </w:rPr>
        <w:t xml:space="preserve"> </w:t>
      </w:r>
      <w:r w:rsidRPr="00937717">
        <w:t xml:space="preserve">16 час.00 мин. </w:t>
      </w:r>
    </w:p>
    <w:p w:rsidR="00D52986" w:rsidRPr="00937717" w:rsidRDefault="00D52986" w:rsidP="00D52986">
      <w:pPr>
        <w:pStyle w:val="a4"/>
        <w:jc w:val="both"/>
      </w:pPr>
      <w:r w:rsidRPr="00937717">
        <w:rPr>
          <w:b/>
          <w:bCs/>
        </w:rPr>
        <w:t>Дата определения участников аукциона</w:t>
      </w:r>
      <w:r w:rsidRPr="00937717">
        <w:t xml:space="preserve"> – </w:t>
      </w:r>
      <w:r>
        <w:t xml:space="preserve">23 марта </w:t>
      </w:r>
      <w:r w:rsidRPr="00937717">
        <w:t>2015г. в 16 час. 00 мин.</w:t>
      </w:r>
    </w:p>
    <w:p w:rsidR="00D52986" w:rsidRPr="00937717" w:rsidRDefault="00D52986" w:rsidP="00D52986">
      <w:pPr>
        <w:pStyle w:val="a4"/>
        <w:jc w:val="both"/>
      </w:pPr>
      <w:r w:rsidRPr="00937717">
        <w:rPr>
          <w:b/>
          <w:bCs/>
        </w:rPr>
        <w:t>Дата, время и место проведения аукциона</w:t>
      </w:r>
      <w:r w:rsidRPr="00937717">
        <w:t xml:space="preserve"> – </w:t>
      </w:r>
      <w:r>
        <w:t xml:space="preserve">31 марта </w:t>
      </w:r>
      <w:r w:rsidRPr="00937717">
        <w:t xml:space="preserve">2015г. в 11 час. 00 мин. в здании Администрации городского округа «город Каспийск» по адресу: 368300, Республика Дагестан, г. Каспийск, ул. Орджоникидзе, 12, </w:t>
      </w:r>
      <w:proofErr w:type="spellStart"/>
      <w:r w:rsidRPr="00937717">
        <w:t>каб</w:t>
      </w:r>
      <w:proofErr w:type="spellEnd"/>
      <w:r w:rsidRPr="00937717">
        <w:t>. 3.</w:t>
      </w:r>
    </w:p>
    <w:p w:rsidR="00D52986" w:rsidRPr="00937717" w:rsidRDefault="00D52986" w:rsidP="00D52986">
      <w:pPr>
        <w:pStyle w:val="a4"/>
        <w:jc w:val="both"/>
      </w:pPr>
      <w:r w:rsidRPr="00937717">
        <w:t xml:space="preserve">Регистрация участников производится в день проведения аукциона – </w:t>
      </w:r>
      <w:r>
        <w:t xml:space="preserve">31 марта </w:t>
      </w:r>
      <w:r w:rsidRPr="00937717">
        <w:t xml:space="preserve">2015г. с </w:t>
      </w:r>
      <w:r>
        <w:t>10</w:t>
      </w:r>
      <w:r w:rsidRPr="00937717">
        <w:t xml:space="preserve"> час. </w:t>
      </w:r>
      <w:r>
        <w:t>00</w:t>
      </w:r>
      <w:r w:rsidRPr="00937717">
        <w:t xml:space="preserve"> мин. до 10 час. 50 мин. по московскому времени по адресу: 368300, Республика Дагестан, г. Каспийск, ул. Орджоникидзе, 12, </w:t>
      </w:r>
      <w:proofErr w:type="spellStart"/>
      <w:r w:rsidRPr="00937717">
        <w:t>каб</w:t>
      </w:r>
      <w:proofErr w:type="spellEnd"/>
      <w:r w:rsidRPr="00937717">
        <w:t>. 3.</w:t>
      </w:r>
    </w:p>
    <w:p w:rsidR="00D52986" w:rsidRPr="00937717" w:rsidRDefault="00D52986" w:rsidP="00D52986">
      <w:pPr>
        <w:widowControl w:val="0"/>
        <w:jc w:val="both"/>
        <w:rPr>
          <w:b/>
        </w:rPr>
      </w:pPr>
    </w:p>
    <w:p w:rsidR="00D52986" w:rsidRPr="00937717" w:rsidRDefault="00D52986" w:rsidP="00D52986">
      <w:pPr>
        <w:widowControl w:val="0"/>
        <w:jc w:val="both"/>
        <w:rPr>
          <w:b/>
        </w:rPr>
      </w:pPr>
      <w:proofErr w:type="gramStart"/>
      <w:r w:rsidRPr="00937717">
        <w:rPr>
          <w:b/>
        </w:rPr>
        <w:t>Сведения о выставляемых на аукцион рекламных местах (место расположения, описание и технические характеристики, права на которые передаются по договору, начальная (минимальная) цена договора (цена лота), срок действия договора:</w:t>
      </w:r>
      <w:proofErr w:type="gramEnd"/>
    </w:p>
    <w:p w:rsidR="00D52986" w:rsidRPr="00937717" w:rsidRDefault="00D52986" w:rsidP="00D52986">
      <w:pPr>
        <w:widowControl w:val="0"/>
        <w:jc w:val="both"/>
        <w:rPr>
          <w:b/>
        </w:rPr>
      </w:pP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3119"/>
        <w:gridCol w:w="1275"/>
        <w:gridCol w:w="1134"/>
        <w:gridCol w:w="1134"/>
        <w:gridCol w:w="993"/>
      </w:tblGrid>
      <w:tr w:rsidR="00D52986" w:rsidRPr="00937717" w:rsidTr="00C8004C">
        <w:tc>
          <w:tcPr>
            <w:tcW w:w="675" w:type="dxa"/>
          </w:tcPr>
          <w:p w:rsidR="00D52986" w:rsidRPr="00937717" w:rsidRDefault="00D52986" w:rsidP="00C8004C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№ лота</w:t>
            </w:r>
          </w:p>
        </w:tc>
        <w:tc>
          <w:tcPr>
            <w:tcW w:w="1276" w:type="dxa"/>
          </w:tcPr>
          <w:p w:rsidR="00D52986" w:rsidRPr="00937717" w:rsidRDefault="00D52986" w:rsidP="00C8004C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№ приложения к Схеме*/ № на Схеме*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Описание и адрес рекламной конструкции</w:t>
            </w:r>
          </w:p>
        </w:tc>
        <w:tc>
          <w:tcPr>
            <w:tcW w:w="1275" w:type="dxa"/>
          </w:tcPr>
          <w:p w:rsidR="00D52986" w:rsidRPr="00937717" w:rsidRDefault="00D52986" w:rsidP="00C8004C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Цена лота - начальный годовой размер платы (руб.)</w:t>
            </w:r>
          </w:p>
        </w:tc>
        <w:tc>
          <w:tcPr>
            <w:tcW w:w="1134" w:type="dxa"/>
          </w:tcPr>
          <w:p w:rsidR="00D52986" w:rsidRPr="00937717" w:rsidRDefault="00D52986" w:rsidP="00C8004C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Размер задатка (руб.)</w:t>
            </w:r>
          </w:p>
        </w:tc>
        <w:tc>
          <w:tcPr>
            <w:tcW w:w="1134" w:type="dxa"/>
          </w:tcPr>
          <w:p w:rsidR="00D52986" w:rsidRPr="00937717" w:rsidRDefault="00D52986" w:rsidP="00C8004C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Шаг аукциона (руб.)</w:t>
            </w:r>
          </w:p>
        </w:tc>
        <w:tc>
          <w:tcPr>
            <w:tcW w:w="993" w:type="dxa"/>
          </w:tcPr>
          <w:p w:rsidR="00D52986" w:rsidRPr="00937717" w:rsidRDefault="00D52986" w:rsidP="00C8004C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Срок действия договора (лет)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1/1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Ильяшенко, 50 м. до наземного пешеходного перехода, щит двусторонний, 4х3 м., с внутренним подсветом 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1/2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Ильяшенко, 50 – 90 м. после наземного пешеходного перехода, щит двусторонний, 6х3 м., с внутренним подсветом 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1/3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Ильяшенко, 50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1/4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Ильяшенко, 60 – 65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2/1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Орджоникидзе, 50 м. от наземного пешеходного перехода на перекрестке с ул. Назарова,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2/2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Орджоникидзе, 40 м. до дорожного знака 3.28 «Стоянка запрещена»,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2/3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 xml:space="preserve">Ул. Орджоникидзе, у дома №9 ул. Ленина, справа, щит </w:t>
            </w:r>
            <w:r w:rsidRPr="00937717">
              <w:rPr>
                <w:sz w:val="20"/>
                <w:szCs w:val="20"/>
              </w:rPr>
              <w:lastRenderedPageBreak/>
              <w:t>односторонний, 6х</w:t>
            </w:r>
            <w:r>
              <w:rPr>
                <w:sz w:val="20"/>
                <w:szCs w:val="20"/>
              </w:rPr>
              <w:t>5</w:t>
            </w:r>
            <w:r w:rsidRPr="00937717">
              <w:rPr>
                <w:sz w:val="20"/>
                <w:szCs w:val="20"/>
              </w:rPr>
              <w:t xml:space="preserve">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15390,00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3078,00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769,50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2/4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>Ул. Орджоникидзе, у дома № 25, 8-10 м. от дороги (въезда) во дворы, щит двусторонний, 4х3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3/3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 xml:space="preserve">, у поворота к частным домовладениям и дому № 6 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>, 65-70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13453,20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3/4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>, 60 м. до остановки общественного транспорта,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3/5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spellStart"/>
            <w:r w:rsidRPr="00937717">
              <w:rPr>
                <w:sz w:val="20"/>
                <w:szCs w:val="20"/>
              </w:rPr>
              <w:t>Хизроева</w:t>
            </w:r>
            <w:proofErr w:type="spellEnd"/>
            <w:r w:rsidRPr="00937717">
              <w:rPr>
                <w:sz w:val="20"/>
                <w:szCs w:val="20"/>
              </w:rPr>
              <w:t>, на пересечении с ул. Орджоникидзе,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3250,37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812,59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4/1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за перекрестком с ул. Советской слева, щит односторонний,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12188,88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2437,78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4/2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за перекрестком с ул. Советской слева, щит односторонний,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12188,88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2437,78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4/3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за перекрестком с ул. Ленина слева, щит односторонний,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12188,88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2437,78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609,44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4/4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у перекрестка с ул. Ленина справа, угол дома Ленина 22, щит односторонний,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8125,92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1625,18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406,30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4/5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56-58 м. после наземного пешеходного перехода, справа,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4/6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158-162 м. после наземного пешеходного перехода, справа,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4/7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 xml:space="preserve">, по ходу движения от моря в сторону автостанции, справа 1-1,5 м. от угла дома № 20, щит </w:t>
            </w:r>
            <w:r w:rsidRPr="00937717">
              <w:rPr>
                <w:sz w:val="20"/>
                <w:szCs w:val="20"/>
              </w:rPr>
              <w:lastRenderedPageBreak/>
              <w:t>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lastRenderedPageBreak/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4/8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справа угол дома № 12,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4/9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моря в сторону автостанции, справа 50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4/10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Сулеймана </w:t>
            </w:r>
            <w:proofErr w:type="spellStart"/>
            <w:r w:rsidRPr="00937717">
              <w:rPr>
                <w:sz w:val="20"/>
                <w:szCs w:val="20"/>
              </w:rPr>
              <w:t>Стальского</w:t>
            </w:r>
            <w:proofErr w:type="spellEnd"/>
            <w:r w:rsidRPr="00937717">
              <w:rPr>
                <w:sz w:val="20"/>
                <w:szCs w:val="20"/>
              </w:rPr>
              <w:t>, по ходу движения от автостанции в сторону моря, слева за ларьком «</w:t>
            </w:r>
            <w:proofErr w:type="spellStart"/>
            <w:r w:rsidRPr="00937717">
              <w:rPr>
                <w:sz w:val="20"/>
                <w:szCs w:val="20"/>
              </w:rPr>
              <w:t>Дагпечать</w:t>
            </w:r>
            <w:proofErr w:type="spellEnd"/>
            <w:r w:rsidRPr="00937717">
              <w:rPr>
                <w:sz w:val="20"/>
                <w:szCs w:val="20"/>
              </w:rPr>
              <w:t>» на аллее,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24377,76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4875,55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1218,89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5/1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gramStart"/>
            <w:r w:rsidRPr="00937717">
              <w:rPr>
                <w:sz w:val="20"/>
                <w:szCs w:val="20"/>
              </w:rPr>
              <w:t>Советская</w:t>
            </w:r>
            <w:proofErr w:type="gramEnd"/>
            <w:r w:rsidRPr="00937717">
              <w:rPr>
                <w:sz w:val="20"/>
                <w:szCs w:val="20"/>
              </w:rPr>
              <w:t>, у дома № 10, на пересечении с ул. Комсомольской,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5/2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gramStart"/>
            <w:r w:rsidRPr="00937717">
              <w:rPr>
                <w:sz w:val="20"/>
                <w:szCs w:val="20"/>
              </w:rPr>
              <w:t>Советская</w:t>
            </w:r>
            <w:proofErr w:type="gramEnd"/>
            <w:r w:rsidRPr="00937717">
              <w:rPr>
                <w:sz w:val="20"/>
                <w:szCs w:val="20"/>
              </w:rPr>
              <w:t>, 50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75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6/2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6/3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57 м. до наземного пешеходного перехода, щит односторонний,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6771,60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1354,32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338,58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6/4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110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6/5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104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6/6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100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6/7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53-56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6/8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50-54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6/9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Ленина, 78-83 м. после наземного пешеходного </w:t>
            </w:r>
            <w:r w:rsidRPr="00937717">
              <w:rPr>
                <w:sz w:val="20"/>
                <w:szCs w:val="20"/>
              </w:rPr>
              <w:lastRenderedPageBreak/>
              <w:t>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lastRenderedPageBreak/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6/10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119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6/11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Ленина, угол дома 24, 8-10 м. от проезжей части ул. Ленина, щит двусторонний, </w:t>
            </w:r>
            <w:r>
              <w:rPr>
                <w:sz w:val="20"/>
                <w:szCs w:val="20"/>
              </w:rPr>
              <w:t>4</w:t>
            </w:r>
            <w:r w:rsidRPr="00937717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6</w:t>
            </w:r>
            <w:r w:rsidRPr="00937717">
              <w:rPr>
                <w:sz w:val="20"/>
                <w:szCs w:val="20"/>
              </w:rPr>
              <w:t xml:space="preserve">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24624,00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4924,80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1231,20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6/12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57-61 м. до наземного пешеходного перехода, параллельно проезжей части, щит односторонний, 6х3 м., без подсвета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10692,00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2138,40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534,60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6/13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50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6/14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55-65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6/15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55-60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6/16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155-165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20314,80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4062,96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1015,74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6/17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>Ул. Ленина, перекресток с ул. М. Халилова, 8 м. от проезжей части ул. Ленина, щит двусторонний, 4х6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24624,00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4924,80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1231,20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6/18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Ленина, 75 м. после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13543,20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2708,64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677,16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6/19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>Ул. Ленина, перекресток с ул. Орджоникидзе, 6 м. от проезжей части ул. Ленина, щит односторонний, 6х3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10157,40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2031,48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507,87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7/1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Алферова, 50 м. после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3250,37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812,59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7/2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Алферова, 60-65 м. до наземного пешеходного перехода, щит двусторонний, 6х3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16251,84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3250,37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812,59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7/3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Алферова, 50 м. после железнодорожного переезда,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8/1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Халилова,120 м. от перекрестка с ул. </w:t>
            </w:r>
            <w:proofErr w:type="gramStart"/>
            <w:r w:rsidRPr="00937717">
              <w:rPr>
                <w:sz w:val="20"/>
                <w:szCs w:val="20"/>
              </w:rPr>
              <w:t>Комсомольской</w:t>
            </w:r>
            <w:proofErr w:type="gramEnd"/>
            <w:r w:rsidRPr="00937717">
              <w:rPr>
                <w:sz w:val="20"/>
                <w:szCs w:val="20"/>
              </w:rPr>
              <w:t>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8/2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Халилова, 40 м. до </w:t>
            </w:r>
            <w:r w:rsidRPr="00937717">
              <w:rPr>
                <w:sz w:val="20"/>
                <w:szCs w:val="20"/>
              </w:rPr>
              <w:lastRenderedPageBreak/>
              <w:t>дорожного знака 5.20 «Искусственная неровность»,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lastRenderedPageBreak/>
              <w:t>10834,56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8/3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Халилова, 40 м. до дорожного знака 5.20 «Искусственная неровность»,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8/4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Халилова, 82-142 м. до наземного пешеходного перехода,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9/1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 xml:space="preserve">Ул. </w:t>
            </w:r>
            <w:proofErr w:type="gramStart"/>
            <w:r w:rsidRPr="00937717">
              <w:rPr>
                <w:sz w:val="20"/>
                <w:szCs w:val="20"/>
              </w:rPr>
              <w:t>Комсомольская</w:t>
            </w:r>
            <w:proofErr w:type="gramEnd"/>
            <w:r w:rsidRPr="00937717">
              <w:rPr>
                <w:sz w:val="20"/>
                <w:szCs w:val="20"/>
              </w:rPr>
              <w:t>, 20 м. после дорожного знака 1.23 «Дети»,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  <w:tr w:rsidR="00D52986" w:rsidRPr="00937717" w:rsidTr="00C8004C">
        <w:tc>
          <w:tcPr>
            <w:tcW w:w="675" w:type="dxa"/>
          </w:tcPr>
          <w:p w:rsidR="00D52986" w:rsidRPr="00937717" w:rsidRDefault="00D52986" w:rsidP="00D52986">
            <w:pPr>
              <w:pStyle w:val="a6"/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10/1</w:t>
            </w:r>
          </w:p>
        </w:tc>
        <w:tc>
          <w:tcPr>
            <w:tcW w:w="3119" w:type="dxa"/>
          </w:tcPr>
          <w:p w:rsidR="00D52986" w:rsidRPr="00937717" w:rsidRDefault="00D52986" w:rsidP="00C8004C">
            <w:pPr>
              <w:widowControl w:val="0"/>
              <w:jc w:val="both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Ул. Байрамова, 50 м. до дорожного знака 2.4 «Уступите дорогу», щит двусторонний, 4х3 м., с внутренним подсветом</w:t>
            </w:r>
          </w:p>
        </w:tc>
        <w:tc>
          <w:tcPr>
            <w:tcW w:w="1275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10834,56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2166,91</w:t>
            </w:r>
          </w:p>
        </w:tc>
        <w:tc>
          <w:tcPr>
            <w:tcW w:w="1134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541,73</w:t>
            </w:r>
          </w:p>
        </w:tc>
        <w:tc>
          <w:tcPr>
            <w:tcW w:w="993" w:type="dxa"/>
            <w:vAlign w:val="center"/>
          </w:tcPr>
          <w:p w:rsidR="00D52986" w:rsidRPr="00937717" w:rsidRDefault="00D52986" w:rsidP="00C8004C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</w:tbl>
    <w:p w:rsidR="00D52986" w:rsidRPr="00937717" w:rsidRDefault="00D52986" w:rsidP="00D52986">
      <w:pPr>
        <w:widowControl w:val="0"/>
        <w:jc w:val="both"/>
        <w:rPr>
          <w:b/>
        </w:rPr>
      </w:pPr>
      <w:r w:rsidRPr="00937717">
        <w:rPr>
          <w:b/>
        </w:rPr>
        <w:t>* - Схема размещения рекламных конструкций на территории городского округа «город Каспийск», утверждена Постановлением Администрации городского округа «город Каспийск» № 944 от 03 октября 2014 года</w:t>
      </w:r>
    </w:p>
    <w:p w:rsidR="00D52986" w:rsidRPr="00937717" w:rsidRDefault="00D52986" w:rsidP="00D52986">
      <w:pPr>
        <w:ind w:firstLine="540"/>
        <w:jc w:val="both"/>
        <w:rPr>
          <w:bCs/>
        </w:rPr>
      </w:pPr>
    </w:p>
    <w:p w:rsidR="00D52986" w:rsidRPr="00937717" w:rsidRDefault="00D52986" w:rsidP="00D52986">
      <w:pPr>
        <w:ind w:firstLine="540"/>
        <w:jc w:val="both"/>
      </w:pPr>
      <w:r w:rsidRPr="00937717">
        <w:rPr>
          <w:bCs/>
        </w:rPr>
        <w:t>Информация о проведен</w:t>
      </w:r>
      <w:proofErr w:type="gramStart"/>
      <w:r w:rsidRPr="00937717">
        <w:rPr>
          <w:bCs/>
        </w:rPr>
        <w:t>ии ау</w:t>
      </w:r>
      <w:proofErr w:type="gramEnd"/>
      <w:r w:rsidRPr="00937717">
        <w:rPr>
          <w:bCs/>
        </w:rPr>
        <w:t xml:space="preserve">кциона и аукционная документация размещается на </w:t>
      </w:r>
      <w:r w:rsidRPr="00937717">
        <w:t>сайте Администрации городского округа «город Каспийск» (www.kaspiysk.org).</w:t>
      </w:r>
    </w:p>
    <w:p w:rsidR="00D52986" w:rsidRPr="00937717" w:rsidRDefault="00D52986" w:rsidP="00D52986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D52986" w:rsidRPr="00937717" w:rsidRDefault="00D52986" w:rsidP="00D52986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  <w:r w:rsidRPr="00937717">
        <w:rPr>
          <w:b/>
        </w:rPr>
        <w:t>Порядок предоставления аукционной документации.</w:t>
      </w:r>
    </w:p>
    <w:p w:rsidR="00D52986" w:rsidRPr="00937717" w:rsidRDefault="00D52986" w:rsidP="00D52986">
      <w:pPr>
        <w:widowControl w:val="0"/>
        <w:autoSpaceDE w:val="0"/>
        <w:autoSpaceDN w:val="0"/>
        <w:adjustRightInd w:val="0"/>
        <w:ind w:firstLine="540"/>
        <w:jc w:val="both"/>
      </w:pPr>
      <w:r w:rsidRPr="00937717">
        <w:rPr>
          <w:b/>
        </w:rPr>
        <w:t xml:space="preserve">1. </w:t>
      </w:r>
      <w:r w:rsidRPr="00937717">
        <w:t xml:space="preserve">На основании заявления любого заинтересованного лица, поданного организатору аукциона в письменной форме или в форме электронного документа, в течение  двух рабочих дней </w:t>
      </w:r>
      <w:proofErr w:type="gramStart"/>
      <w:r w:rsidRPr="00937717">
        <w:t>с даты получения</w:t>
      </w:r>
      <w:proofErr w:type="gramEnd"/>
      <w:r w:rsidRPr="00937717">
        <w:t xml:space="preserve"> соответствующего заявления предоставляют такому лицу аукционную документацию в письменной форме.</w:t>
      </w:r>
    </w:p>
    <w:p w:rsidR="00D52986" w:rsidRPr="00937717" w:rsidRDefault="00D52986" w:rsidP="00D52986">
      <w:pPr>
        <w:ind w:firstLine="567"/>
        <w:jc w:val="both"/>
        <w:rPr>
          <w:bCs/>
        </w:rPr>
      </w:pPr>
      <w:r w:rsidRPr="00937717">
        <w:rPr>
          <w:b/>
          <w:bCs/>
        </w:rPr>
        <w:t>2.</w:t>
      </w:r>
      <w:r w:rsidRPr="00937717">
        <w:rPr>
          <w:bCs/>
        </w:rPr>
        <w:t xml:space="preserve"> Любое заинтересованное лицо вправе направить в письменной форме, в том числе в форме электронного документа, организатору аукциона запрос о разъяснении положений аукционной документации. В течение двух рабочих дней</w:t>
      </w:r>
      <w:r w:rsidRPr="00937717">
        <w:rPr>
          <w:b/>
          <w:bCs/>
        </w:rPr>
        <w:t xml:space="preserve"> </w:t>
      </w:r>
      <w:r w:rsidRPr="00937717">
        <w:rPr>
          <w:bCs/>
        </w:rPr>
        <w:t xml:space="preserve">с даты поступления указанного запроса организатор аукциона обязан направить в письменной форме или в форме электронного документа разъяснения положений аукционной документации, если указанный запрос поступил к нему не </w:t>
      </w:r>
      <w:proofErr w:type="gramStart"/>
      <w:r w:rsidRPr="00937717">
        <w:rPr>
          <w:bCs/>
        </w:rPr>
        <w:t>позднее</w:t>
      </w:r>
      <w:proofErr w:type="gramEnd"/>
      <w:r w:rsidRPr="00937717">
        <w:rPr>
          <w:bCs/>
        </w:rPr>
        <w:t xml:space="preserve"> чем за три рабочих дня</w:t>
      </w:r>
      <w:r w:rsidRPr="00937717">
        <w:rPr>
          <w:b/>
          <w:bCs/>
        </w:rPr>
        <w:t xml:space="preserve"> </w:t>
      </w:r>
      <w:r w:rsidRPr="00937717">
        <w:rPr>
          <w:bCs/>
        </w:rPr>
        <w:t>до даты окончания срока подачи заявок на участие в аукционе.</w:t>
      </w:r>
    </w:p>
    <w:p w:rsidR="00D52986" w:rsidRPr="00937717" w:rsidRDefault="00D52986" w:rsidP="00D52986">
      <w:pPr>
        <w:pStyle w:val="a4"/>
        <w:ind w:firstLine="567"/>
        <w:jc w:val="both"/>
      </w:pPr>
      <w:r w:rsidRPr="00937717">
        <w:rPr>
          <w:b/>
        </w:rPr>
        <w:t>3.</w:t>
      </w:r>
      <w:r w:rsidRPr="00937717">
        <w:t xml:space="preserve"> В течение одного дня </w:t>
      </w:r>
      <w:proofErr w:type="gramStart"/>
      <w:r w:rsidRPr="00937717">
        <w:t>с даты направления</w:t>
      </w:r>
      <w:proofErr w:type="gramEnd"/>
      <w:r w:rsidRPr="00937717">
        <w:t xml:space="preserve"> разъяснения положений аукционной документации по запросу заинтересованного лица такое разъяснение размещается организатором аукциона на официальном сайте торгов с указанием предмета запроса, но без указания заинтересованного лица, от которого поступил запрос.</w:t>
      </w:r>
    </w:p>
    <w:p w:rsidR="00D52986" w:rsidRPr="00937717" w:rsidRDefault="00D52986" w:rsidP="00D52986">
      <w:pPr>
        <w:ind w:firstLine="567"/>
        <w:jc w:val="both"/>
      </w:pPr>
      <w:r w:rsidRPr="00937717">
        <w:t xml:space="preserve">Лицо, желающее принять участие в аукционе, подает заявку по утвержденной организатором аукциона форме. </w:t>
      </w:r>
      <w:proofErr w:type="gramStart"/>
      <w:r w:rsidRPr="00937717">
        <w:t>Вносит задаток в размере 20% от начального годового размера платы по договору на установку и эксплуатацию рекламной конструкции, на которую подана заявка, на счет Управления имущественных отношений Администрации городского округа «город Каспийск» (Реквизиты:</w:t>
      </w:r>
      <w:proofErr w:type="gramEnd"/>
      <w:r w:rsidRPr="00937717">
        <w:t xml:space="preserve"> ИНН 0545025606, КПП 05</w:t>
      </w:r>
      <w:r>
        <w:t>54</w:t>
      </w:r>
      <w:r w:rsidRPr="00937717">
        <w:t xml:space="preserve">01001, УФК по РД (Управление имущественных отношений Администрации городского округа «город Каспийск») № лицевого счета 05033049870), БИК 048209001, </w:t>
      </w:r>
      <w:proofErr w:type="gramStart"/>
      <w:r w:rsidRPr="00937717">
        <w:t>р</w:t>
      </w:r>
      <w:proofErr w:type="gramEnd"/>
      <w:r w:rsidRPr="00937717">
        <w:t>\</w:t>
      </w:r>
      <w:proofErr w:type="spellStart"/>
      <w:r w:rsidRPr="00937717">
        <w:t>сч</w:t>
      </w:r>
      <w:proofErr w:type="spellEnd"/>
      <w:r w:rsidRPr="00937717">
        <w:t xml:space="preserve"> № 40302810600003000138, Банк: ОТДЕЛЕНИЕ – НБ РЕСПУБЛИКА ДАГЕСТАН. Назначение платежа: </w:t>
      </w:r>
      <w:proofErr w:type="gramStart"/>
      <w:r w:rsidRPr="00937717">
        <w:t>Обеспечен</w:t>
      </w:r>
      <w:r>
        <w:t>ие заявки на участие в аукционе</w:t>
      </w:r>
      <w:r w:rsidRPr="00937717">
        <w:t>, лот №___ на право заключение договора на установку и эксплуатацию рекламной конструкции) и считается внесенным с момента их зачисления на специальный счет организатора аукциона.</w:t>
      </w:r>
      <w:proofErr w:type="gramEnd"/>
      <w:r w:rsidRPr="00937717">
        <w:t xml:space="preserve"> Документом, подтверждающим внесение задатка на организатора аукциона, является </w:t>
      </w:r>
      <w:r w:rsidRPr="00937717">
        <w:lastRenderedPageBreak/>
        <w:t xml:space="preserve">выписка со счета организатора аукциона. Задаток должен поступить на указанный счет не позднее </w:t>
      </w:r>
      <w:r>
        <w:t xml:space="preserve">19 марта </w:t>
      </w:r>
      <w:r w:rsidRPr="00937717">
        <w:t>2015г.</w:t>
      </w:r>
    </w:p>
    <w:p w:rsidR="00D52986" w:rsidRPr="00937717" w:rsidRDefault="00D52986" w:rsidP="00D52986">
      <w:pPr>
        <w:ind w:firstLine="567"/>
        <w:jc w:val="both"/>
      </w:pPr>
    </w:p>
    <w:p w:rsidR="00D52986" w:rsidRPr="00937717" w:rsidRDefault="00D52986" w:rsidP="00D52986">
      <w:pPr>
        <w:widowControl w:val="0"/>
        <w:autoSpaceDE w:val="0"/>
        <w:autoSpaceDN w:val="0"/>
        <w:adjustRightInd w:val="0"/>
        <w:ind w:right="-5" w:firstLine="720"/>
        <w:jc w:val="both"/>
        <w:rPr>
          <w:b/>
          <w:i/>
        </w:rPr>
      </w:pPr>
      <w:r w:rsidRPr="00937717">
        <w:rPr>
          <w:b/>
          <w:i/>
        </w:rPr>
        <w:t xml:space="preserve">Организатор аукциона вправе отказаться от проведения аукциона не позднее, чем за 5 (пять) дней до даты окончания срока подачи заявок на участие в аукционе. Извещение об отказе от проведения аукциона размещается на официальном сайте Администрации городского округа «город Каспийск» в течение одного дня </w:t>
      </w:r>
      <w:proofErr w:type="gramStart"/>
      <w:r w:rsidRPr="00937717">
        <w:rPr>
          <w:b/>
          <w:i/>
        </w:rPr>
        <w:t>с даты принятия</w:t>
      </w:r>
      <w:proofErr w:type="gramEnd"/>
      <w:r w:rsidRPr="00937717">
        <w:rPr>
          <w:b/>
          <w:i/>
        </w:rPr>
        <w:t xml:space="preserve"> решения об отказе от проведения аукциона. В течение двух рабочих дней </w:t>
      </w:r>
      <w:proofErr w:type="gramStart"/>
      <w:r w:rsidRPr="00937717">
        <w:rPr>
          <w:b/>
          <w:i/>
        </w:rPr>
        <w:t>с даты принятия</w:t>
      </w:r>
      <w:proofErr w:type="gramEnd"/>
      <w:r w:rsidRPr="00937717">
        <w:rPr>
          <w:b/>
          <w:i/>
        </w:rPr>
        <w:t xml:space="preserve"> указанного решения организатор аукциона направляет соответствующие уведомления всем заявителям. В течение 5 (пяти) рабочих дней </w:t>
      </w:r>
      <w:proofErr w:type="gramStart"/>
      <w:r w:rsidRPr="00937717">
        <w:rPr>
          <w:b/>
          <w:i/>
        </w:rPr>
        <w:t>с даты принятия</w:t>
      </w:r>
      <w:proofErr w:type="gramEnd"/>
      <w:r w:rsidRPr="00937717">
        <w:rPr>
          <w:b/>
          <w:i/>
        </w:rPr>
        <w:t xml:space="preserve"> решения об отказе от проведения аукциона организатор аукциона возвращает заявителям задаток.</w:t>
      </w:r>
    </w:p>
    <w:p w:rsidR="00A92145" w:rsidRDefault="00A92145"/>
    <w:sectPr w:rsidR="00A92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54790"/>
    <w:multiLevelType w:val="hybridMultilevel"/>
    <w:tmpl w:val="7A302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986"/>
    <w:rsid w:val="00A92145"/>
    <w:rsid w:val="00D5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, Знак Знак, Знак"/>
    <w:basedOn w:val="a"/>
    <w:link w:val="1"/>
    <w:rsid w:val="00D52986"/>
    <w:pPr>
      <w:spacing w:before="100" w:beforeAutospacing="1" w:after="100" w:afterAutospacing="1"/>
    </w:pPr>
  </w:style>
  <w:style w:type="character" w:customStyle="1" w:styleId="1">
    <w:name w:val="Обычный (веб) Знак1"/>
    <w:aliases w:val="Обычный (веб) Знак Знак, Знак Знак Знак, Знак Знак1"/>
    <w:basedOn w:val="a0"/>
    <w:link w:val="a3"/>
    <w:rsid w:val="00D529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52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D529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529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, Знак Знак, Знак"/>
    <w:basedOn w:val="a"/>
    <w:link w:val="1"/>
    <w:rsid w:val="00D52986"/>
    <w:pPr>
      <w:spacing w:before="100" w:beforeAutospacing="1" w:after="100" w:afterAutospacing="1"/>
    </w:pPr>
  </w:style>
  <w:style w:type="character" w:customStyle="1" w:styleId="1">
    <w:name w:val="Обычный (веб) Знак1"/>
    <w:aliases w:val="Обычный (веб) Знак Знак, Знак Знак Знак, Знак Знак1"/>
    <w:basedOn w:val="a0"/>
    <w:link w:val="a3"/>
    <w:rsid w:val="00D529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52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D529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52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1917</Words>
  <Characters>10932</Characters>
  <Application>Microsoft Office Word</Application>
  <DocSecurity>0</DocSecurity>
  <Lines>91</Lines>
  <Paragraphs>25</Paragraphs>
  <ScaleCrop>false</ScaleCrop>
  <Company>SPecialiST RePack</Company>
  <LinksUpToDate>false</LinksUpToDate>
  <CharactersWithSpaces>12824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2015-03-04T07:31:00Z</dcterms:created>
  <dcterms:modified xsi:type="dcterms:W3CDTF">2015-03-04T07:31:00Z</dcterms:modified>
</cp:coreProperties>
</file>