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jc w:val="center"/>
        <w:rPr>
          <w:sz w:val="2"/>
          <w:szCs w:val="2"/>
        </w:rPr>
      </w:pPr>
      <w:r>
        <w:drawing>
          <wp:inline>
            <wp:extent cx="926465" cy="1024255"/>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926465" cy="1024255"/>
                    </a:xfrm>
                    <a:prstGeom prst="rect"/>
                  </pic:spPr>
                </pic:pic>
              </a:graphicData>
            </a:graphic>
          </wp:inline>
        </w:drawing>
      </w:r>
    </w:p>
    <w:p>
      <w:pPr>
        <w:widowControl w:val="0"/>
        <w:spacing w:after="279" w:line="1" w:lineRule="exact"/>
      </w:pPr>
    </w:p>
    <w:p>
      <w:pPr>
        <w:pStyle w:val="Style6"/>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ru-RU" w:eastAsia="ru-RU" w:bidi="ru-RU"/>
        </w:rPr>
        <w:t>РОССИЙСКАЯ ФЕДЕРАЦИЯ</w:t>
      </w:r>
    </w:p>
    <w:p>
      <w:pPr>
        <w:pStyle w:val="Style8"/>
        <w:keepNext/>
        <w:keepLines/>
        <w:widowControl w:val="0"/>
        <w:shd w:val="clear" w:color="auto" w:fill="auto"/>
        <w:bidi w:val="0"/>
        <w:spacing w:before="0" w:line="240" w:lineRule="auto"/>
        <w:ind w:left="0" w:right="0"/>
        <w:jc w:val="both"/>
      </w:pPr>
      <w:bookmarkStart w:id="0" w:name="bookmark0"/>
      <w:r>
        <w:rPr>
          <w:color w:val="000000"/>
          <w:spacing w:val="0"/>
          <w:w w:val="100"/>
          <w:position w:val="0"/>
          <w:shd w:val="clear" w:color="auto" w:fill="auto"/>
          <w:lang w:val="ru-RU" w:eastAsia="ru-RU" w:bidi="ru-RU"/>
        </w:rPr>
        <w:t>ФЕДЕРАЛЬНЫЙ КОНСТИТУЦИОННЫЙ ЗАКОН</w:t>
      </w:r>
      <w:bookmarkEnd w:id="0"/>
    </w:p>
    <w:p>
      <w:pPr>
        <w:pStyle w:val="Style10"/>
        <w:keepNext w:val="0"/>
        <w:keepLines w:val="0"/>
        <w:widowControl w:val="0"/>
        <w:shd w:val="clear" w:color="auto" w:fill="auto"/>
        <w:bidi w:val="0"/>
        <w:spacing w:before="0" w:after="1280" w:line="240" w:lineRule="auto"/>
        <w:ind w:left="0" w:right="0" w:firstLine="0"/>
        <w:jc w:val="center"/>
      </w:pPr>
      <w:r>
        <w:rPr>
          <w:b/>
          <w:bCs/>
          <w:color w:val="000000"/>
          <w:spacing w:val="0"/>
          <w:w w:val="100"/>
          <w:position w:val="0"/>
          <w:shd w:val="clear" w:color="auto" w:fill="auto"/>
          <w:lang w:val="ru-RU" w:eastAsia="ru-RU" w:bidi="ru-RU"/>
        </w:rPr>
        <w:t>О принятии в Российскую Федерацию Херсонской области</w:t>
        <w:br/>
        <w:t>и образовании в составе Российской Федерации нового</w:t>
        <w:br/>
        <w:t>субъекта - Херсонской области</w:t>
      </w:r>
    </w:p>
    <w:p>
      <w:pPr>
        <w:pStyle w:val="Style10"/>
        <w:keepNext w:val="0"/>
        <w:keepLines w:val="0"/>
        <w:widowControl w:val="0"/>
        <w:shd w:val="clear" w:color="auto" w:fill="auto"/>
        <w:tabs>
          <w:tab w:pos="5710" w:val="left"/>
        </w:tabs>
        <w:bidi w:val="0"/>
        <w:spacing w:before="0" w:after="200" w:line="240" w:lineRule="auto"/>
        <w:ind w:left="0" w:right="0" w:firstLine="0"/>
        <w:jc w:val="left"/>
      </w:pPr>
      <w:r>
        <w:rPr>
          <w:color w:val="000000"/>
          <w:spacing w:val="0"/>
          <w:w w:val="100"/>
          <w:position w:val="0"/>
          <w:shd w:val="clear" w:color="auto" w:fill="auto"/>
          <w:lang w:val="ru-RU" w:eastAsia="ru-RU" w:bidi="ru-RU"/>
        </w:rPr>
        <w:t>Одобрен Государственной Думой</w:t>
        <w:tab/>
        <w:t>3 октября 2022 года</w:t>
      </w:r>
    </w:p>
    <w:p>
      <w:pPr>
        <w:pStyle w:val="Style10"/>
        <w:keepNext w:val="0"/>
        <w:keepLines w:val="0"/>
        <w:widowControl w:val="0"/>
        <w:shd w:val="clear" w:color="auto" w:fill="auto"/>
        <w:tabs>
          <w:tab w:pos="5710" w:val="left"/>
        </w:tabs>
        <w:bidi w:val="0"/>
        <w:spacing w:before="0" w:after="1080" w:line="240" w:lineRule="auto"/>
        <w:ind w:left="0" w:right="0" w:firstLine="0"/>
        <w:jc w:val="left"/>
      </w:pPr>
      <w:r>
        <w:rPr>
          <w:color w:val="000000"/>
          <w:spacing w:val="0"/>
          <w:w w:val="100"/>
          <w:position w:val="0"/>
          <w:shd w:val="clear" w:color="auto" w:fill="auto"/>
          <w:lang w:val="ru-RU" w:eastAsia="ru-RU" w:bidi="ru-RU"/>
        </w:rPr>
        <w:t>Одобрен Советом Федерации</w:t>
        <w:tab/>
        <w:t>4 октября 2022 года</w:t>
      </w:r>
    </w:p>
    <w:p>
      <w:pPr>
        <w:pStyle w:val="Style13"/>
        <w:keepNext/>
        <w:keepLines/>
        <w:widowControl w:val="0"/>
        <w:shd w:val="clear" w:color="auto" w:fill="auto"/>
        <w:bidi w:val="0"/>
        <w:spacing w:before="0" w:after="280" w:line="240" w:lineRule="auto"/>
        <w:ind w:left="2280" w:right="0" w:hanging="1560"/>
        <w:jc w:val="left"/>
      </w:pPr>
      <w:bookmarkStart w:id="2" w:name="bookmark2"/>
      <w:r>
        <w:rPr>
          <w:b w:val="0"/>
          <w:bCs w:val="0"/>
          <w:color w:val="000000"/>
          <w:spacing w:val="0"/>
          <w:w w:val="100"/>
          <w:position w:val="0"/>
          <w:shd w:val="clear" w:color="auto" w:fill="auto"/>
          <w:lang w:val="ru-RU" w:eastAsia="ru-RU" w:bidi="ru-RU"/>
        </w:rPr>
        <w:t xml:space="preserve">Статья 1. </w:t>
      </w:r>
      <w:r>
        <w:rPr>
          <w:color w:val="000000"/>
          <w:spacing w:val="0"/>
          <w:w w:val="100"/>
          <w:position w:val="0"/>
          <w:shd w:val="clear" w:color="auto" w:fill="auto"/>
          <w:lang w:val="ru-RU" w:eastAsia="ru-RU" w:bidi="ru-RU"/>
        </w:rPr>
        <w:t>Основания и срок принятия в Российскую Федерацию Херсонской области</w:t>
      </w:r>
      <w:bookmarkEnd w:id="2"/>
    </w:p>
    <w:p>
      <w:pPr>
        <w:pStyle w:val="Style10"/>
        <w:keepNext w:val="0"/>
        <w:keepLines w:val="0"/>
        <w:widowControl w:val="0"/>
        <w:numPr>
          <w:ilvl w:val="0"/>
          <w:numId w:val="1"/>
        </w:numPr>
        <w:shd w:val="clear" w:color="auto" w:fill="auto"/>
        <w:tabs>
          <w:tab w:pos="1142" w:val="left"/>
        </w:tabs>
        <w:bidi w:val="0"/>
        <w:spacing w:before="0" w:after="0"/>
        <w:ind w:left="0" w:right="0" w:firstLine="720"/>
        <w:jc w:val="both"/>
      </w:pPr>
      <w:r>
        <w:rPr>
          <w:color w:val="000000"/>
          <w:spacing w:val="0"/>
          <w:w w:val="100"/>
          <w:position w:val="0"/>
          <w:shd w:val="clear" w:color="auto" w:fill="auto"/>
          <w:lang w:val="ru-RU" w:eastAsia="ru-RU" w:bidi="ru-RU"/>
        </w:rPr>
        <w:t>Херсонская область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pPr>
        <w:pStyle w:val="Style10"/>
        <w:keepNext w:val="0"/>
        <w:keepLines w:val="0"/>
        <w:widowControl w:val="0"/>
        <w:numPr>
          <w:ilvl w:val="0"/>
          <w:numId w:val="1"/>
        </w:numPr>
        <w:shd w:val="clear" w:color="auto" w:fill="auto"/>
        <w:tabs>
          <w:tab w:pos="1142" w:val="left"/>
        </w:tabs>
        <w:bidi w:val="0"/>
        <w:spacing w:before="0" w:after="280"/>
        <w:ind w:left="0" w:right="0" w:firstLine="720"/>
        <w:jc w:val="both"/>
      </w:pPr>
      <w:r>
        <w:rPr>
          <w:color w:val="000000"/>
          <w:spacing w:val="0"/>
          <w:w w:val="100"/>
          <w:position w:val="0"/>
          <w:shd w:val="clear" w:color="auto" w:fill="auto"/>
          <w:lang w:val="ru-RU" w:eastAsia="ru-RU" w:bidi="ru-RU"/>
        </w:rPr>
        <w:t>Основаниями принятия в Российскую Федерацию Херсонской области являются:</w:t>
      </w:r>
    </w:p>
    <w:p>
      <w:pPr>
        <w:pStyle w:val="Style10"/>
        <w:keepNext w:val="0"/>
        <w:keepLines w:val="0"/>
        <w:widowControl w:val="0"/>
        <w:numPr>
          <w:ilvl w:val="0"/>
          <w:numId w:val="3"/>
        </w:numPr>
        <w:shd w:val="clear" w:color="auto" w:fill="auto"/>
        <w:tabs>
          <w:tab w:pos="1675" w:val="left"/>
        </w:tabs>
        <w:bidi w:val="0"/>
        <w:spacing w:before="0" w:after="0"/>
        <w:ind w:left="0" w:right="0" w:firstLine="720"/>
        <w:jc w:val="both"/>
      </w:pPr>
      <w:r>
        <w:rPr>
          <w:color w:val="000000"/>
          <w:spacing w:val="0"/>
          <w:w w:val="100"/>
          <w:position w:val="0"/>
          <w:shd w:val="clear" w:color="auto" w:fill="auto"/>
          <w:lang w:val="ru-RU" w:eastAsia="ru-RU" w:bidi="ru-RU"/>
        </w:rPr>
        <w:t>результаты референдума, который состоялся 27 сентября 2022 года в Херсонской области, на котором поддержан вопрос о вхождении Херсонской области в состав Российской Федерации на правах субъекта Российской Федерации;</w:t>
      </w:r>
    </w:p>
    <w:p>
      <w:pPr>
        <w:pStyle w:val="Style10"/>
        <w:keepNext w:val="0"/>
        <w:keepLines w:val="0"/>
        <w:widowControl w:val="0"/>
        <w:numPr>
          <w:ilvl w:val="0"/>
          <w:numId w:val="3"/>
        </w:numPr>
        <w:shd w:val="clear" w:color="auto" w:fill="auto"/>
        <w:tabs>
          <w:tab w:pos="1675" w:val="left"/>
        </w:tabs>
        <w:bidi w:val="0"/>
        <w:spacing w:before="0" w:after="0"/>
        <w:ind w:left="0" w:right="0" w:firstLine="720"/>
        <w:jc w:val="both"/>
      </w:pPr>
      <w:r>
        <w:rPr>
          <w:color w:val="000000"/>
          <w:spacing w:val="0"/>
          <w:w w:val="100"/>
          <w:position w:val="0"/>
          <w:shd w:val="clear" w:color="auto" w:fill="auto"/>
          <w:lang w:val="ru-RU" w:eastAsia="ru-RU" w:bidi="ru-RU"/>
        </w:rPr>
        <w:t>Декларация о независимости и суверенитете Херсонской области от 28 сентября 2022 года;</w:t>
      </w:r>
    </w:p>
    <w:p>
      <w:pPr>
        <w:pStyle w:val="Style10"/>
        <w:keepNext w:val="0"/>
        <w:keepLines w:val="0"/>
        <w:widowControl w:val="0"/>
        <w:numPr>
          <w:ilvl w:val="0"/>
          <w:numId w:val="3"/>
        </w:numPr>
        <w:shd w:val="clear" w:color="auto" w:fill="auto"/>
        <w:tabs>
          <w:tab w:pos="1675" w:val="left"/>
        </w:tabs>
        <w:bidi w:val="0"/>
        <w:spacing w:before="0" w:after="0"/>
        <w:ind w:left="0" w:right="0" w:firstLine="720"/>
        <w:jc w:val="both"/>
      </w:pPr>
      <w:r>
        <w:rPr>
          <w:color w:val="000000"/>
          <w:spacing w:val="0"/>
          <w:w w:val="100"/>
          <w:position w:val="0"/>
          <w:shd w:val="clear" w:color="auto" w:fill="auto"/>
          <w:lang w:val="ru-RU" w:eastAsia="ru-RU" w:bidi="ru-RU"/>
        </w:rPr>
        <w:t>предложение Херсонской области о ее принятии в Российскую Федерацию;</w:t>
      </w:r>
    </w:p>
    <w:p>
      <w:pPr>
        <w:pStyle w:val="Style10"/>
        <w:keepNext w:val="0"/>
        <w:keepLines w:val="0"/>
        <w:widowControl w:val="0"/>
        <w:numPr>
          <w:ilvl w:val="0"/>
          <w:numId w:val="3"/>
        </w:numPr>
        <w:shd w:val="clear" w:color="auto" w:fill="auto"/>
        <w:tabs>
          <w:tab w:pos="1675" w:val="left"/>
        </w:tabs>
        <w:bidi w:val="0"/>
        <w:spacing w:before="0" w:after="0"/>
        <w:ind w:left="0" w:right="0" w:firstLine="720"/>
        <w:jc w:val="both"/>
      </w:pPr>
      <w:r>
        <w:rPr>
          <w:color w:val="000000"/>
          <w:spacing w:val="0"/>
          <w:w w:val="100"/>
          <w:position w:val="0"/>
          <w:shd w:val="clear" w:color="auto" w:fill="auto"/>
          <w:lang w:val="ru-RU" w:eastAsia="ru-RU" w:bidi="ru-RU"/>
        </w:rPr>
        <w:t>Договор между Российской Федерацией и Херсонской областью о принятии в Российскую Федерацию Херсонской области и образовании в составе Российской Федерации нового субъекта;</w:t>
      </w:r>
    </w:p>
    <w:p>
      <w:pPr>
        <w:pStyle w:val="Style10"/>
        <w:keepNext w:val="0"/>
        <w:keepLines w:val="0"/>
        <w:widowControl w:val="0"/>
        <w:numPr>
          <w:ilvl w:val="0"/>
          <w:numId w:val="3"/>
        </w:numPr>
        <w:shd w:val="clear" w:color="auto" w:fill="auto"/>
        <w:tabs>
          <w:tab w:pos="2395" w:val="left"/>
        </w:tabs>
        <w:bidi w:val="0"/>
        <w:spacing w:before="0" w:after="0"/>
        <w:ind w:left="0" w:right="0" w:firstLine="720"/>
        <w:jc w:val="both"/>
      </w:pPr>
      <w:r>
        <w:rPr>
          <w:color w:val="000000"/>
          <w:spacing w:val="0"/>
          <w:w w:val="100"/>
          <w:position w:val="0"/>
          <w:shd w:val="clear" w:color="auto" w:fill="auto"/>
          <w:lang w:val="ru-RU" w:eastAsia="ru-RU" w:bidi="ru-RU"/>
        </w:rPr>
        <w:t>настоящий Федеральный конституционный закон.</w:t>
      </w:r>
    </w:p>
    <w:p>
      <w:pPr>
        <w:pStyle w:val="Style10"/>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ru-RU" w:eastAsia="ru-RU" w:bidi="ru-RU"/>
        </w:rPr>
        <w:t>3. Херсонская область считается принятой в Российскую Федерацию с даты подписания Договора между Российской Федерацией и Херсонской областью о принятии в Российскую Федерацию Херсонской области и образовании в составе Российской Федерации нового субъекта.</w:t>
      </w:r>
    </w:p>
    <w:p>
      <w:pPr>
        <w:pStyle w:val="Style13"/>
        <w:keepNext/>
        <w:keepLines/>
        <w:widowControl w:val="0"/>
        <w:shd w:val="clear" w:color="auto" w:fill="auto"/>
        <w:bidi w:val="0"/>
        <w:spacing w:before="0" w:after="300" w:line="240" w:lineRule="auto"/>
        <w:ind w:left="2340" w:right="0" w:hanging="1620"/>
        <w:jc w:val="both"/>
      </w:pPr>
      <w:bookmarkStart w:id="4" w:name="bookmark4"/>
      <w:r>
        <w:rPr>
          <w:b w:val="0"/>
          <w:bCs w:val="0"/>
          <w:color w:val="000000"/>
          <w:spacing w:val="0"/>
          <w:w w:val="100"/>
          <w:position w:val="0"/>
          <w:shd w:val="clear" w:color="auto" w:fill="auto"/>
          <w:lang w:val="ru-RU" w:eastAsia="ru-RU" w:bidi="ru-RU"/>
        </w:rPr>
        <w:t xml:space="preserve">Статья 2. </w:t>
      </w:r>
      <w:r>
        <w:rPr>
          <w:color w:val="000000"/>
          <w:spacing w:val="0"/>
          <w:w w:val="100"/>
          <w:position w:val="0"/>
          <w:shd w:val="clear" w:color="auto" w:fill="auto"/>
          <w:lang w:val="ru-RU" w:eastAsia="ru-RU" w:bidi="ru-RU"/>
        </w:rPr>
        <w:t>Образование в составе Российской Федерации нового субъекта, его наименование и статус</w:t>
      </w:r>
      <w:bookmarkEnd w:id="4"/>
    </w:p>
    <w:p>
      <w:pPr>
        <w:pStyle w:val="Style10"/>
        <w:keepNext w:val="0"/>
        <w:keepLines w:val="0"/>
        <w:widowControl w:val="0"/>
        <w:numPr>
          <w:ilvl w:val="0"/>
          <w:numId w:val="5"/>
        </w:numPr>
        <w:shd w:val="clear" w:color="auto" w:fill="auto"/>
        <w:tabs>
          <w:tab w:pos="1067" w:val="left"/>
        </w:tabs>
        <w:bidi w:val="0"/>
        <w:spacing w:before="0" w:after="0"/>
        <w:ind w:left="0" w:right="0" w:firstLine="720"/>
        <w:jc w:val="both"/>
      </w:pPr>
      <w:r>
        <w:rPr>
          <w:color w:val="000000"/>
          <w:spacing w:val="0"/>
          <w:w w:val="100"/>
          <w:position w:val="0"/>
          <w:shd w:val="clear" w:color="auto" w:fill="auto"/>
          <w:lang w:val="ru-RU" w:eastAsia="ru-RU" w:bidi="ru-RU"/>
        </w:rPr>
        <w:t xml:space="preserve">Со дня принятия в Российскую Федерацию Херсонской области в составе Российской Федерации образуется новый субъект - Херсонская </w:t>
      </w:r>
      <w:r>
        <w:rPr>
          <w:color w:val="000000"/>
          <w:spacing w:val="0"/>
          <w:w w:val="100"/>
          <w:position w:val="0"/>
          <w:shd w:val="clear" w:color="auto" w:fill="auto"/>
          <w:lang w:val="ru-RU" w:eastAsia="ru-RU" w:bidi="ru-RU"/>
        </w:rPr>
        <w:t>область.</w:t>
      </w:r>
    </w:p>
    <w:p>
      <w:pPr>
        <w:pStyle w:val="Style10"/>
        <w:keepNext w:val="0"/>
        <w:keepLines w:val="0"/>
        <w:widowControl w:val="0"/>
        <w:numPr>
          <w:ilvl w:val="0"/>
          <w:numId w:val="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Наименование нового субъекта Российской Федерации - Херсонская область подлежит включению в часть 1 статьи 65 Конституции Российской Федерации.</w:t>
      </w:r>
    </w:p>
    <w:p>
      <w:pPr>
        <w:pStyle w:val="Style10"/>
        <w:keepNext w:val="0"/>
        <w:keepLines w:val="0"/>
        <w:widowControl w:val="0"/>
        <w:numPr>
          <w:ilvl w:val="0"/>
          <w:numId w:val="5"/>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Херсонская область принимается в Российскую Федерацию в статусе области.</w:t>
      </w:r>
    </w:p>
    <w:p>
      <w:pPr>
        <w:pStyle w:val="Style13"/>
        <w:keepNext/>
        <w:keepLines/>
        <w:widowControl w:val="0"/>
        <w:shd w:val="clear" w:color="auto" w:fill="auto"/>
        <w:bidi w:val="0"/>
        <w:spacing w:before="0" w:after="0" w:line="480" w:lineRule="auto"/>
        <w:ind w:left="0" w:right="0" w:firstLine="720"/>
        <w:jc w:val="left"/>
      </w:pPr>
      <w:bookmarkStart w:id="6" w:name="bookmark6"/>
      <w:r>
        <w:rPr>
          <w:b w:val="0"/>
          <w:bCs w:val="0"/>
          <w:color w:val="000000"/>
          <w:spacing w:val="0"/>
          <w:w w:val="100"/>
          <w:position w:val="0"/>
          <w:shd w:val="clear" w:color="auto" w:fill="auto"/>
          <w:lang w:val="ru-RU" w:eastAsia="ru-RU" w:bidi="ru-RU"/>
        </w:rPr>
        <w:t xml:space="preserve">Статья 3. </w:t>
      </w:r>
      <w:r>
        <w:rPr>
          <w:color w:val="000000"/>
          <w:spacing w:val="0"/>
          <w:w w:val="100"/>
          <w:position w:val="0"/>
          <w:shd w:val="clear" w:color="auto" w:fill="auto"/>
          <w:lang w:val="ru-RU" w:eastAsia="ru-RU" w:bidi="ru-RU"/>
        </w:rPr>
        <w:t>Пределы территории Херсонской области</w:t>
      </w:r>
      <w:bookmarkEnd w:id="6"/>
    </w:p>
    <w:p>
      <w:pPr>
        <w:pStyle w:val="Style10"/>
        <w:keepNext w:val="0"/>
        <w:keepLines w:val="0"/>
        <w:widowControl w:val="0"/>
        <w:numPr>
          <w:ilvl w:val="0"/>
          <w:numId w:val="7"/>
        </w:numPr>
        <w:shd w:val="clear" w:color="auto" w:fill="auto"/>
        <w:tabs>
          <w:tab w:pos="1258" w:val="left"/>
        </w:tabs>
        <w:bidi w:val="0"/>
        <w:spacing w:before="0" w:after="0"/>
        <w:ind w:left="0" w:right="0" w:firstLine="740"/>
        <w:jc w:val="both"/>
      </w:pPr>
      <w:r>
        <w:rPr>
          <w:color w:val="000000"/>
          <w:spacing w:val="0"/>
          <w:w w:val="100"/>
          <w:position w:val="0"/>
          <w:shd w:val="clear" w:color="auto" w:fill="auto"/>
          <w:lang w:val="ru-RU" w:eastAsia="ru-RU" w:bidi="ru-RU"/>
        </w:rPr>
        <w:t>Пределы территории Херсонской области определяются границами территории Херсонской области, существовавшими на день ее принятия в Российскую Федерацию и образования в составе Российской Федерации нового субъекта.</w:t>
      </w:r>
    </w:p>
    <w:p>
      <w:pPr>
        <w:pStyle w:val="Style10"/>
        <w:keepNext w:val="0"/>
        <w:keepLines w:val="0"/>
        <w:widowControl w:val="0"/>
        <w:numPr>
          <w:ilvl w:val="0"/>
          <w:numId w:val="7"/>
        </w:numPr>
        <w:shd w:val="clear" w:color="auto" w:fill="auto"/>
        <w:tabs>
          <w:tab w:pos="1258" w:val="left"/>
        </w:tabs>
        <w:bidi w:val="0"/>
        <w:spacing w:before="0" w:after="0"/>
        <w:ind w:left="0" w:right="0" w:firstLine="740"/>
        <w:jc w:val="both"/>
      </w:pPr>
      <w:r>
        <w:rPr>
          <w:color w:val="000000"/>
          <w:spacing w:val="0"/>
          <w:w w:val="100"/>
          <w:position w:val="0"/>
          <w:shd w:val="clear" w:color="auto" w:fill="auto"/>
          <w:lang w:val="ru-RU" w:eastAsia="ru-RU" w:bidi="ru-RU"/>
        </w:rPr>
        <w:t>Граница Херсонской области, сопряженная с территорией иностранного государства, является Государственной границей Российской Федерации.</w:t>
      </w:r>
    </w:p>
    <w:p>
      <w:pPr>
        <w:pStyle w:val="Style10"/>
        <w:keepNext w:val="0"/>
        <w:keepLines w:val="0"/>
        <w:widowControl w:val="0"/>
        <w:shd w:val="clear" w:color="auto" w:fill="auto"/>
        <w:bidi w:val="0"/>
        <w:spacing w:before="0" w:after="300" w:line="240" w:lineRule="auto"/>
        <w:ind w:left="2360" w:right="0" w:hanging="1620"/>
        <w:jc w:val="left"/>
      </w:pPr>
      <w:r>
        <w:rPr>
          <w:color w:val="000000"/>
          <w:spacing w:val="0"/>
          <w:w w:val="100"/>
          <w:position w:val="0"/>
          <w:shd w:val="clear" w:color="auto" w:fill="auto"/>
          <w:lang w:val="ru-RU" w:eastAsia="ru-RU" w:bidi="ru-RU"/>
        </w:rPr>
        <w:t xml:space="preserve">Статья 4. </w:t>
      </w:r>
      <w:r>
        <w:rPr>
          <w:b/>
          <w:bCs/>
          <w:color w:val="000000"/>
          <w:spacing w:val="0"/>
          <w:w w:val="100"/>
          <w:position w:val="0"/>
          <w:shd w:val="clear" w:color="auto" w:fill="auto"/>
          <w:lang w:val="ru-RU" w:eastAsia="ru-RU" w:bidi="ru-RU"/>
        </w:rPr>
        <w:t>Действие законодательных и иных нормативных правовых актов Российской Федерации на территории Херсонской области</w:t>
      </w:r>
    </w:p>
    <w:p>
      <w:pPr>
        <w:pStyle w:val="Style10"/>
        <w:keepNext w:val="0"/>
        <w:keepLines w:val="0"/>
        <w:widowControl w:val="0"/>
        <w:numPr>
          <w:ilvl w:val="0"/>
          <w:numId w:val="9"/>
        </w:numPr>
        <w:shd w:val="clear" w:color="auto" w:fill="auto"/>
        <w:tabs>
          <w:tab w:pos="1052" w:val="left"/>
        </w:tabs>
        <w:bidi w:val="0"/>
        <w:spacing w:before="0" w:after="0"/>
        <w:ind w:left="0" w:right="0" w:firstLine="740"/>
        <w:jc w:val="both"/>
      </w:pPr>
      <w:r>
        <w:rPr>
          <w:color w:val="000000"/>
          <w:spacing w:val="0"/>
          <w:w w:val="100"/>
          <w:position w:val="0"/>
          <w:shd w:val="clear" w:color="auto" w:fill="auto"/>
          <w:lang w:val="ru-RU" w:eastAsia="ru-RU" w:bidi="ru-RU"/>
        </w:rPr>
        <w:t>Законодательные и иные нормативные правовые акты Российской Федерации действуют 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если иное не предусмотрено настоящим Федеральным конституционным законом.</w:t>
      </w:r>
    </w:p>
    <w:p>
      <w:pPr>
        <w:pStyle w:val="Style10"/>
        <w:keepNext w:val="0"/>
        <w:keepLines w:val="0"/>
        <w:widowControl w:val="0"/>
        <w:numPr>
          <w:ilvl w:val="0"/>
          <w:numId w:val="9"/>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Нормативные правовые акты Херсонской области действуют на территории Херсонской области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Херсонской области.</w:t>
      </w:r>
    </w:p>
    <w:p>
      <w:pPr>
        <w:pStyle w:val="Style10"/>
        <w:keepNext w:val="0"/>
        <w:keepLines w:val="0"/>
        <w:widowControl w:val="0"/>
        <w:numPr>
          <w:ilvl w:val="0"/>
          <w:numId w:val="9"/>
        </w:numPr>
        <w:shd w:val="clear" w:color="auto" w:fill="auto"/>
        <w:tabs>
          <w:tab w:pos="1038" w:val="left"/>
        </w:tabs>
        <w:bidi w:val="0"/>
        <w:spacing w:before="0" w:after="0"/>
        <w:ind w:left="0" w:right="0" w:firstLine="700"/>
        <w:jc w:val="both"/>
      </w:pPr>
      <w:r>
        <w:rPr>
          <w:color w:val="000000"/>
          <w:spacing w:val="0"/>
          <w:w w:val="100"/>
          <w:position w:val="0"/>
          <w:shd w:val="clear" w:color="auto" w:fill="auto"/>
          <w:lang w:val="ru-RU" w:eastAsia="ru-RU" w:bidi="ru-RU"/>
        </w:rPr>
        <w:t>Нормативные правовые акты, применявшиеся в соответствии с решениями военно-гражданской администрации Херсонской области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действуют на территории Херсонской области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Херсонской области.</w:t>
      </w:r>
    </w:p>
    <w:p>
      <w:pPr>
        <w:pStyle w:val="Style10"/>
        <w:keepNext w:val="0"/>
        <w:keepLines w:val="0"/>
        <w:widowControl w:val="0"/>
        <w:numPr>
          <w:ilvl w:val="0"/>
          <w:numId w:val="9"/>
        </w:numPr>
        <w:shd w:val="clear" w:color="auto" w:fill="auto"/>
        <w:tabs>
          <w:tab w:pos="1033" w:val="left"/>
        </w:tabs>
        <w:bidi w:val="0"/>
        <w:spacing w:before="0" w:after="0"/>
        <w:ind w:left="0" w:right="0" w:firstLine="700"/>
        <w:jc w:val="both"/>
        <w:sectPr>
          <w:headerReference w:type="default" r:id="rId7"/>
          <w:footerReference w:type="default" r:id="rId8"/>
          <w:headerReference w:type="first" r:id="rId9"/>
          <w:footerReference w:type="first" r:id="rId10"/>
          <w:footnotePr>
            <w:pos w:val="pageBottom"/>
            <w:numFmt w:val="decimal"/>
            <w:numRestart w:val="continuous"/>
          </w:footnotePr>
          <w:pgSz w:w="11900" w:h="16840"/>
          <w:pgMar w:top="1008" w:right="1358" w:bottom="2465" w:left="1398" w:header="0" w:footer="3" w:gutter="0"/>
          <w:pgNumType w:start="1"/>
          <w:cols w:space="720"/>
          <w:noEndnote/>
          <w:titlePg/>
          <w:rtlGutter w:val="0"/>
          <w:docGrid w:linePitch="360"/>
        </w:sectPr>
      </w:pPr>
      <w:r>
        <w:rPr>
          <w:color w:val="000000"/>
          <w:spacing w:val="0"/>
          <w:w w:val="100"/>
          <w:position w:val="0"/>
          <w:shd w:val="clear" w:color="auto" w:fill="auto"/>
          <w:lang w:val="ru-RU" w:eastAsia="ru-RU" w:bidi="ru-RU"/>
        </w:rPr>
        <w:t>Нормативные правовые акты, применявшиеся в соответствии с решениями военно-гражданской администрации Херсонской области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нормативные правовые акты Херсонской области не применяются, если такие акты противоречат Конституции Российской Федерации.</w:t>
      </w:r>
    </w:p>
    <w:p>
      <w:pPr>
        <w:pStyle w:val="Style10"/>
        <w:keepNext w:val="0"/>
        <w:keepLines w:val="0"/>
        <w:widowControl w:val="0"/>
        <w:shd w:val="clear" w:color="auto" w:fill="auto"/>
        <w:bidi w:val="0"/>
        <w:spacing w:before="0" w:after="320" w:line="240" w:lineRule="auto"/>
        <w:ind w:left="2320" w:right="0" w:hanging="1600"/>
        <w:jc w:val="left"/>
      </w:pPr>
      <w:r>
        <w:rPr>
          <w:color w:val="000000"/>
          <w:spacing w:val="0"/>
          <w:w w:val="100"/>
          <w:position w:val="0"/>
          <w:shd w:val="clear" w:color="auto" w:fill="auto"/>
          <w:lang w:val="ru-RU" w:eastAsia="ru-RU" w:bidi="ru-RU"/>
        </w:rPr>
        <w:t xml:space="preserve">Статья 5. </w:t>
      </w:r>
      <w:r>
        <w:rPr>
          <w:b/>
          <w:bCs/>
          <w:color w:val="000000"/>
          <w:spacing w:val="0"/>
          <w:w w:val="100"/>
          <w:position w:val="0"/>
          <w:shd w:val="clear" w:color="auto" w:fill="auto"/>
          <w:lang w:val="ru-RU" w:eastAsia="ru-RU" w:bidi="ru-RU"/>
        </w:rPr>
        <w:t>Признание гражданства Российской Федерации у граждан Украины и лиц без гражданства, постоянно проживающих на территории Херсонской области</w:t>
      </w:r>
    </w:p>
    <w:p>
      <w:pPr>
        <w:pStyle w:val="Style10"/>
        <w:keepNext w:val="0"/>
        <w:keepLines w:val="0"/>
        <w:widowControl w:val="0"/>
        <w:numPr>
          <w:ilvl w:val="0"/>
          <w:numId w:val="1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Со дня принятия в Российскую Федерацию Херсонской области и образования в составе Российской Федерации нового субъекта граждане Украины и лица без гражданства, постоянно проживавшие на этот день на территории Херсонской области или ранее постоянно проживавшие на указанной территории и выехавшие из Херсонской области в Российскую Федерацию, в том числе через территории третьих государств, а также их несовершеннолетние дети приобретают гражданство Российской Федерации в результате признания их гражданами Российской Федерации при условии принесения Присяги гражданина Российской Федерации.</w:t>
      </w:r>
    </w:p>
    <w:p>
      <w:pPr>
        <w:pStyle w:val="Style10"/>
        <w:keepNext w:val="0"/>
        <w:keepLines w:val="0"/>
        <w:widowControl w:val="0"/>
        <w:numPr>
          <w:ilvl w:val="0"/>
          <w:numId w:val="1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Лицам, указанным в части 1 настоящей статьи, паспорт гражданина Российской Федерации, являющийся основным документом, удостоверяющим гражданство Российской Федерации и личность гражданина Российской Федерации на территории Российской Федерации, выдается после принесения Присяги гражданина Российской Федерации.</w:t>
      </w:r>
    </w:p>
    <w:p>
      <w:pPr>
        <w:pStyle w:val="Style10"/>
        <w:keepNext w:val="0"/>
        <w:keepLines w:val="0"/>
        <w:widowControl w:val="0"/>
        <w:numPr>
          <w:ilvl w:val="0"/>
          <w:numId w:val="1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От принесения Присяги гражданина Российской Федерации освобождаются:</w:t>
      </w:r>
    </w:p>
    <w:p>
      <w:pPr>
        <w:pStyle w:val="Style10"/>
        <w:keepNext w:val="0"/>
        <w:keepLines w:val="0"/>
        <w:widowControl w:val="0"/>
        <w:numPr>
          <w:ilvl w:val="0"/>
          <w:numId w:val="13"/>
        </w:numPr>
        <w:shd w:val="clear" w:color="auto" w:fill="auto"/>
        <w:tabs>
          <w:tab w:pos="1032" w:val="left"/>
        </w:tabs>
        <w:bidi w:val="0"/>
        <w:spacing w:before="0" w:after="0"/>
        <w:ind w:left="0" w:right="0" w:firstLine="700"/>
        <w:jc w:val="left"/>
      </w:pPr>
      <w:r>
        <w:rPr>
          <w:color w:val="000000"/>
          <w:spacing w:val="0"/>
          <w:w w:val="100"/>
          <w:position w:val="0"/>
          <w:shd w:val="clear" w:color="auto" w:fill="auto"/>
          <w:lang w:val="ru-RU" w:eastAsia="ru-RU" w:bidi="ru-RU"/>
        </w:rPr>
        <w:t>лица, не достигшие возраста четырнадцати лет;</w:t>
      </w:r>
    </w:p>
    <w:p>
      <w:pPr>
        <w:pStyle w:val="Style10"/>
        <w:keepNext w:val="0"/>
        <w:keepLines w:val="0"/>
        <w:widowControl w:val="0"/>
        <w:numPr>
          <w:ilvl w:val="0"/>
          <w:numId w:val="13"/>
        </w:numPr>
        <w:shd w:val="clear" w:color="auto" w:fill="auto"/>
        <w:tabs>
          <w:tab w:pos="1061" w:val="left"/>
        </w:tabs>
        <w:bidi w:val="0"/>
        <w:spacing w:before="0" w:after="0"/>
        <w:ind w:left="0" w:right="0" w:firstLine="700"/>
        <w:jc w:val="left"/>
      </w:pPr>
      <w:r>
        <w:rPr>
          <w:color w:val="000000"/>
          <w:spacing w:val="0"/>
          <w:w w:val="100"/>
          <w:position w:val="0"/>
          <w:shd w:val="clear" w:color="auto" w:fill="auto"/>
          <w:lang w:val="ru-RU" w:eastAsia="ru-RU" w:bidi="ru-RU"/>
        </w:rPr>
        <w:t>лица, признанные недееспособными;</w:t>
      </w:r>
    </w:p>
    <w:p>
      <w:pPr>
        <w:pStyle w:val="Style10"/>
        <w:keepNext w:val="0"/>
        <w:keepLines w:val="0"/>
        <w:widowControl w:val="0"/>
        <w:numPr>
          <w:ilvl w:val="0"/>
          <w:numId w:val="13"/>
        </w:numPr>
        <w:shd w:val="clear" w:color="auto" w:fill="auto"/>
        <w:tabs>
          <w:tab w:pos="1176" w:val="left"/>
        </w:tabs>
        <w:bidi w:val="0"/>
        <w:spacing w:before="0" w:after="0"/>
        <w:ind w:left="0" w:right="0" w:firstLine="720"/>
        <w:jc w:val="both"/>
      </w:pPr>
      <w:r>
        <w:rPr>
          <w:color w:val="000000"/>
          <w:spacing w:val="0"/>
          <w:w w:val="100"/>
          <w:position w:val="0"/>
          <w:shd w:val="clear" w:color="auto" w:fill="auto"/>
          <w:lang w:val="ru-RU" w:eastAsia="ru-RU" w:bidi="ru-RU"/>
        </w:rPr>
        <w:t>лица, неспособные вследствие ограниченных возможностей здоровья прочитать или произнести текст Присяги гражданина Российской Федерации и (или) собственноручно его подписать.</w:t>
      </w:r>
    </w:p>
    <w:p>
      <w:pPr>
        <w:pStyle w:val="Style10"/>
        <w:keepNext w:val="0"/>
        <w:keepLines w:val="0"/>
        <w:widowControl w:val="0"/>
        <w:numPr>
          <w:ilvl w:val="0"/>
          <w:numId w:val="1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Иностранным гражданам и лицам без гражданства, постоянно проживающим на территории Херсонской области на основании вида на жительство, выданного уполномоченными органами Украины, выдается вид на жительство в Российской Федерации.</w:t>
      </w:r>
    </w:p>
    <w:p>
      <w:pPr>
        <w:pStyle w:val="Style10"/>
        <w:keepNext w:val="0"/>
        <w:keepLines w:val="0"/>
        <w:widowControl w:val="0"/>
        <w:numPr>
          <w:ilvl w:val="0"/>
          <w:numId w:val="1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Паспорт гражданина Российской Федерации выдается федеральным органом исполнительной власти в сфере внутренних дел или его территориальными органами со дня принятия в Российскую Федерацию Херсонской области и образования в составе Российской Федерации нового субъекта. Порядок подачи заявления о выдаче паспорта гражданина Российской Федерации, форма заявления, перечень представляемых документов и срок оформления паспорта устанавливаются Президентом Российской Федерации.</w:t>
      </w:r>
    </w:p>
    <w:p>
      <w:pPr>
        <w:pStyle w:val="Style10"/>
        <w:keepNext w:val="0"/>
        <w:keepLines w:val="0"/>
        <w:widowControl w:val="0"/>
        <w:numPr>
          <w:ilvl w:val="0"/>
          <w:numId w:val="1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При подаче заявления о выдаче паспорта гражданина Российской Федерации лица, указанные в части 1 настоящей статьи, проходят обязательную государственную дактилоскопическую регистрацию и фотографирование.</w:t>
      </w:r>
    </w:p>
    <w:p>
      <w:pPr>
        <w:pStyle w:val="Style10"/>
        <w:keepNext w:val="0"/>
        <w:keepLines w:val="0"/>
        <w:widowControl w:val="0"/>
        <w:numPr>
          <w:ilvl w:val="0"/>
          <w:numId w:val="1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Заявление о признании ребенка в возрасте до четырнадцати лет или недееспособного лица гражданином Российской Федерации подается его законным представителем. Порядок подачи такого заявления, его форма, перечень предоставляемых документов устанавливаются Президентом Российской Федерации. При признании ребенка в возрасте до четырнадцати лет гражданином Российской Федерации на бланке свидетельства о его рождении федеральным органом исполнительной власти в сфере внутренних дел или его территориальным органом проставляется отметка, подтверждающая наличие гражданства Российской Федерации.</w:t>
      </w:r>
    </w:p>
    <w:p>
      <w:pPr>
        <w:pStyle w:val="Style10"/>
        <w:keepNext w:val="0"/>
        <w:keepLines w:val="0"/>
        <w:widowControl w:val="0"/>
        <w:numPr>
          <w:ilvl w:val="0"/>
          <w:numId w:val="1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Рассмотрение поданных до дня вступления в силу настоящего Федерального конституционного закона заявлений о приеме в гражданство Российской Федерации лиц, указанных в части 1 настоящей статьи, прекращается.</w:t>
      </w:r>
    </w:p>
    <w:p>
      <w:pPr>
        <w:pStyle w:val="Style10"/>
        <w:keepNext w:val="0"/>
        <w:keepLines w:val="0"/>
        <w:widowControl w:val="0"/>
        <w:numPr>
          <w:ilvl w:val="0"/>
          <w:numId w:val="11"/>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 xml:space="preserve">Граждане Российской Федерации, которые приобрели гражданство Российской Федерации в соответствии с частью 1 настоящей статьи либо до дня принятия в Российскую Федерацию Херсонской области и образования в составе Российской Федерации нового субъекта, постоянно проживали на этот день или ранее постоянно проживали на территории Херсонской области и у которых гражданство Украины не прекращено, признаются гражданами Российской Федерации, </w:t>
      </w:r>
      <w:r>
        <w:rPr>
          <w:color w:val="000000"/>
          <w:spacing w:val="0"/>
          <w:w w:val="100"/>
          <w:position w:val="0"/>
          <w:shd w:val="clear" w:color="auto" w:fill="auto"/>
          <w:lang w:val="ru-RU" w:eastAsia="ru-RU" w:bidi="ru-RU"/>
        </w:rPr>
        <w:t>не имеющими гражданства Украины, со дня подачи ими заявления о нежелании состоять в гражданстве Украины. Граждане Российской Федерации, подавшие заявление о нежелании состоять в гражданстве Украины, освобождаются от обязанности подать уведомление о наличии у них гражданства Украины.</w:t>
      </w:r>
    </w:p>
    <w:p>
      <w:pPr>
        <w:pStyle w:val="Style10"/>
        <w:keepNext w:val="0"/>
        <w:keepLines w:val="0"/>
        <w:widowControl w:val="0"/>
        <w:numPr>
          <w:ilvl w:val="0"/>
          <w:numId w:val="11"/>
        </w:numPr>
        <w:shd w:val="clear" w:color="auto" w:fill="auto"/>
        <w:tabs>
          <w:tab w:pos="1167" w:val="left"/>
        </w:tabs>
        <w:bidi w:val="0"/>
        <w:spacing w:before="0" w:after="0"/>
        <w:ind w:left="0" w:right="0" w:firstLine="720"/>
        <w:jc w:val="both"/>
      </w:pPr>
      <w:r>
        <w:rPr>
          <w:color w:val="000000"/>
          <w:spacing w:val="0"/>
          <w:w w:val="100"/>
          <w:position w:val="0"/>
          <w:shd w:val="clear" w:color="auto" w:fill="auto"/>
          <w:lang w:val="ru-RU" w:eastAsia="ru-RU" w:bidi="ru-RU"/>
        </w:rPr>
        <w:t>Заявление о нежелании состоять в гражданстве Украины в отношении ребенка, не достигшего возраста четырнадцати лет, или недееспособного гражданина Российской Федерации из числа лиц, указанных в части 9 настоящей статьи, подается его законным представителем. Данное заявление в отношении детей, оставшихся без попечения родителей, постоянно пребывающих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подается уполномоченным представителем такой организации, на которую возложено исполнение обязанностей опекуна или попечителя.</w:t>
      </w:r>
    </w:p>
    <w:p>
      <w:pPr>
        <w:pStyle w:val="Style10"/>
        <w:keepNext w:val="0"/>
        <w:keepLines w:val="0"/>
        <w:widowControl w:val="0"/>
        <w:numPr>
          <w:ilvl w:val="0"/>
          <w:numId w:val="11"/>
        </w:numPr>
        <w:shd w:val="clear" w:color="auto" w:fill="auto"/>
        <w:tabs>
          <w:tab w:pos="1162" w:val="left"/>
        </w:tabs>
        <w:bidi w:val="0"/>
        <w:spacing w:before="0" w:after="0"/>
        <w:ind w:left="0" w:right="0" w:firstLine="720"/>
        <w:jc w:val="both"/>
      </w:pPr>
      <w:r>
        <w:rPr>
          <w:color w:val="000000"/>
          <w:spacing w:val="0"/>
          <w:w w:val="100"/>
          <w:position w:val="0"/>
          <w:shd w:val="clear" w:color="auto" w:fill="auto"/>
          <w:lang w:val="ru-RU" w:eastAsia="ru-RU" w:bidi="ru-RU"/>
        </w:rPr>
        <w:t xml:space="preserve">Заявление о нежелании состоять в гражданстве Украины подается в федеральный орган исполнительной власти в сфере внутренних дел или его территориальный орган. Порядок подачи заявления о нежелании состоять в гражданстве Украины, форма такого заявления, </w:t>
      </w:r>
      <w:r>
        <w:rPr>
          <w:color w:val="000000"/>
          <w:spacing w:val="0"/>
          <w:w w:val="100"/>
          <w:position w:val="0"/>
          <w:shd w:val="clear" w:color="auto" w:fill="auto"/>
          <w:lang w:val="ru-RU" w:eastAsia="ru-RU" w:bidi="ru-RU"/>
        </w:rPr>
        <w:t>перечень представляемых документов, порядок учета и срок хранения заявлений устанавливаются Президентом Российской Федерации.</w:t>
      </w:r>
    </w:p>
    <w:p>
      <w:pPr>
        <w:pStyle w:val="Style10"/>
        <w:keepNext w:val="0"/>
        <w:keepLines w:val="0"/>
        <w:widowControl w:val="0"/>
        <w:numPr>
          <w:ilvl w:val="0"/>
          <w:numId w:val="11"/>
        </w:numPr>
        <w:shd w:val="clear" w:color="auto" w:fill="auto"/>
        <w:tabs>
          <w:tab w:pos="1320" w:val="left"/>
        </w:tabs>
        <w:bidi w:val="0"/>
        <w:spacing w:before="0" w:after="0"/>
        <w:ind w:left="0" w:right="0" w:firstLine="720"/>
        <w:jc w:val="both"/>
      </w:pPr>
      <w:r>
        <w:rPr>
          <w:color w:val="000000"/>
          <w:spacing w:val="0"/>
          <w:w w:val="100"/>
          <w:position w:val="0"/>
          <w:shd w:val="clear" w:color="auto" w:fill="auto"/>
          <w:lang w:val="ru-RU" w:eastAsia="ru-RU" w:bidi="ru-RU"/>
        </w:rPr>
        <w:t>К гражданам Российской Федерации, которые признаны в соответствии с настоящей статьей не имеющими гражданства Украины и которые не имеют гражданства (подданства)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(подданство) иностранного государства, с учетом особенностей, установленных законодательством Российской Федерации, за исключением случаев, предусмотренных законодательством Российской Федерации.</w:t>
      </w:r>
    </w:p>
    <w:p>
      <w:pPr>
        <w:pStyle w:val="Style10"/>
        <w:keepNext w:val="0"/>
        <w:keepLines w:val="0"/>
        <w:widowControl w:val="0"/>
        <w:shd w:val="clear" w:color="auto" w:fill="auto"/>
        <w:bidi w:val="0"/>
        <w:spacing w:before="0" w:after="300" w:line="240" w:lineRule="auto"/>
        <w:ind w:left="2340" w:right="0" w:hanging="1620"/>
        <w:jc w:val="left"/>
      </w:pPr>
      <w:r>
        <w:rPr>
          <w:color w:val="000000"/>
          <w:spacing w:val="0"/>
          <w:w w:val="100"/>
          <w:position w:val="0"/>
          <w:shd w:val="clear" w:color="auto" w:fill="auto"/>
          <w:lang w:val="ru-RU" w:eastAsia="ru-RU" w:bidi="ru-RU"/>
        </w:rPr>
        <w:t xml:space="preserve">Статья 6. </w:t>
      </w:r>
      <w:r>
        <w:rPr>
          <w:b/>
          <w:bCs/>
          <w:color w:val="000000"/>
          <w:spacing w:val="0"/>
          <w:w w:val="100"/>
          <w:position w:val="0"/>
          <w:shd w:val="clear" w:color="auto" w:fill="auto"/>
          <w:lang w:val="ru-RU" w:eastAsia="ru-RU" w:bidi="ru-RU"/>
        </w:rPr>
        <w:t>Вопросы замещения государственных и муниципальных должностей. Отношение к государственной и муниципальной службе</w:t>
      </w:r>
    </w:p>
    <w:p>
      <w:pPr>
        <w:pStyle w:val="Style10"/>
        <w:keepNext w:val="0"/>
        <w:keepLines w:val="0"/>
        <w:widowControl w:val="0"/>
        <w:numPr>
          <w:ilvl w:val="0"/>
          <w:numId w:val="15"/>
        </w:numPr>
        <w:shd w:val="clear" w:color="auto" w:fill="auto"/>
        <w:tabs>
          <w:tab w:pos="1085" w:val="left"/>
        </w:tabs>
        <w:bidi w:val="0"/>
        <w:spacing w:before="0" w:after="0"/>
        <w:ind w:left="0" w:right="0" w:firstLine="720"/>
        <w:jc w:val="both"/>
      </w:pPr>
      <w:r>
        <w:rPr>
          <w:color w:val="000000"/>
          <w:spacing w:val="0"/>
          <w:w w:val="100"/>
          <w:position w:val="0"/>
          <w:shd w:val="clear" w:color="auto" w:fill="auto"/>
          <w:lang w:val="ru-RU" w:eastAsia="ru-RU" w:bidi="ru-RU"/>
        </w:rPr>
        <w:t>Ограничения, запреты и требования, связанные с замещением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не действуют на территории Херсонской области в течение переходного периода, за исключением случаев, установленных настоящей статьей.</w:t>
      </w:r>
    </w:p>
    <w:p>
      <w:pPr>
        <w:pStyle w:val="Style10"/>
        <w:keepNext w:val="0"/>
        <w:keepLines w:val="0"/>
        <w:widowControl w:val="0"/>
        <w:numPr>
          <w:ilvl w:val="0"/>
          <w:numId w:val="15"/>
        </w:numPr>
        <w:shd w:val="clear" w:color="auto" w:fill="auto"/>
        <w:tabs>
          <w:tab w:pos="1085" w:val="left"/>
        </w:tabs>
        <w:bidi w:val="0"/>
        <w:spacing w:before="0" w:after="0"/>
        <w:ind w:left="0" w:right="0" w:firstLine="720"/>
        <w:jc w:val="both"/>
      </w:pPr>
      <w:r>
        <w:rPr>
          <w:color w:val="000000"/>
          <w:spacing w:val="0"/>
          <w:w w:val="100"/>
          <w:position w:val="0"/>
          <w:shd w:val="clear" w:color="auto" w:fill="auto"/>
          <w:lang w:val="ru-RU" w:eastAsia="ru-RU" w:bidi="ru-RU"/>
        </w:rPr>
        <w:t xml:space="preserve">Замещение государственных должностей, должностей государственной службы, муниципальных должностей, должностей </w:t>
      </w:r>
      <w:r>
        <w:rPr>
          <w:color w:val="000000"/>
          <w:spacing w:val="0"/>
          <w:w w:val="100"/>
          <w:position w:val="0"/>
          <w:shd w:val="clear" w:color="auto" w:fill="auto"/>
          <w:lang w:val="ru-RU" w:eastAsia="ru-RU" w:bidi="ru-RU"/>
        </w:rPr>
        <w:t>муниципальной службы, в том числе при замещении которых предусматривается допуск к государственной тайне, на территории Херсонской области осуществляется с учетом особенностей, устанавливаемых Президентом Российской Федерации.</w:t>
      </w:r>
    </w:p>
    <w:p>
      <w:pPr>
        <w:pStyle w:val="Style10"/>
        <w:keepNext w:val="0"/>
        <w:keepLines w:val="0"/>
        <w:widowControl w:val="0"/>
        <w:numPr>
          <w:ilvl w:val="0"/>
          <w:numId w:val="15"/>
        </w:numPr>
        <w:shd w:val="clear" w:color="auto" w:fill="auto"/>
        <w:tabs>
          <w:tab w:pos="1085" w:val="left"/>
        </w:tabs>
        <w:bidi w:val="0"/>
        <w:spacing w:before="0" w:after="0"/>
        <w:ind w:left="0" w:right="0" w:firstLine="720"/>
        <w:jc w:val="both"/>
      </w:pPr>
      <w:r>
        <w:rPr>
          <w:color w:val="000000"/>
          <w:spacing w:val="0"/>
          <w:w w:val="100"/>
          <w:position w:val="0"/>
          <w:shd w:val="clear" w:color="auto" w:fill="auto"/>
          <w:lang w:val="ru-RU" w:eastAsia="ru-RU" w:bidi="ru-RU"/>
        </w:rPr>
        <w:t>Лица, замещавшие должности в органах публичной власти Херсонской области на день принятия в Российскую Федерацию Херсонской области и образования в составе Российской Федерации нового субъекта, имеют преимущественное право на поступление на службу в органы публичной власти Херсонской области, в органы, создаваемые в соответствии с законодательством Российской Федерации на территории Херсонской области, с учетом положений части 2 настоящей статьи при наличии гражданства Российской Федерации.</w:t>
      </w:r>
    </w:p>
    <w:p>
      <w:pPr>
        <w:pStyle w:val="Style10"/>
        <w:keepNext w:val="0"/>
        <w:keepLines w:val="0"/>
        <w:widowControl w:val="0"/>
        <w:numPr>
          <w:ilvl w:val="0"/>
          <w:numId w:val="15"/>
        </w:numPr>
        <w:shd w:val="clear" w:color="auto" w:fill="auto"/>
        <w:tabs>
          <w:tab w:pos="1085" w:val="left"/>
        </w:tabs>
        <w:bidi w:val="0"/>
        <w:spacing w:before="0" w:after="0"/>
        <w:ind w:left="0" w:right="0" w:firstLine="720"/>
        <w:jc w:val="both"/>
      </w:pPr>
      <w:r>
        <w:rPr>
          <w:color w:val="000000"/>
          <w:spacing w:val="0"/>
          <w:w w:val="100"/>
          <w:position w:val="0"/>
          <w:shd w:val="clear" w:color="auto" w:fill="auto"/>
          <w:lang w:val="ru-RU" w:eastAsia="ru-RU" w:bidi="ru-RU"/>
        </w:rPr>
        <w:t xml:space="preserve">Лица, замещавшие должности в органах публичной власти Херсонской области на день принятия в Российскую Федерацию Херсонской области и образования в составе Российской Федерации нового субъекта, продолжают замещать свои должности при наличии гражданства Российской Федерации, если настоящим Федеральным конституционным законом предусматривается возможность продолжения осуществления органами публичной власти Херсонской области, сформированными до дня принятия в Российскую Федерацию Херсонской области и образования в составе Российской Федерации нового субъекта, </w:t>
      </w:r>
      <w:r>
        <w:rPr>
          <w:color w:val="000000"/>
          <w:spacing w:val="0"/>
          <w:w w:val="100"/>
          <w:position w:val="0"/>
          <w:shd w:val="clear" w:color="auto" w:fill="auto"/>
          <w:lang w:val="ru-RU" w:eastAsia="ru-RU" w:bidi="ru-RU"/>
        </w:rPr>
        <w:t>публичных функций до завершения формирования органов публичной власти Херсонской области в соответствии с законодательством Российской Федерации.</w:t>
      </w:r>
    </w:p>
    <w:p>
      <w:pPr>
        <w:pStyle w:val="Style10"/>
        <w:keepNext w:val="0"/>
        <w:keepLines w:val="0"/>
        <w:widowControl w:val="0"/>
        <w:numPr>
          <w:ilvl w:val="0"/>
          <w:numId w:val="15"/>
        </w:numPr>
        <w:shd w:val="clear" w:color="auto" w:fill="auto"/>
        <w:tabs>
          <w:tab w:pos="1039"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по достижении гражданином предельного возраста пребывания на государственной гражданской или муниципальной службе по решению представителя нанимателя и с согласия данного гражданина он вправе замещать должность государственной гражданской или муниципальной службы, связанную с осуществлением полномочий на территории Херсонской области, до достижения им возраста семидесяти лет.</w:t>
      </w:r>
    </w:p>
    <w:p>
      <w:pPr>
        <w:pStyle w:val="Style13"/>
        <w:keepNext/>
        <w:keepLines/>
        <w:widowControl w:val="0"/>
        <w:shd w:val="clear" w:color="auto" w:fill="auto"/>
        <w:bidi w:val="0"/>
        <w:spacing w:before="0" w:after="0" w:line="480" w:lineRule="auto"/>
        <w:ind w:left="0" w:right="0" w:firstLine="720"/>
        <w:jc w:val="both"/>
      </w:pPr>
      <w:bookmarkStart w:id="8" w:name="bookmark8"/>
      <w:r>
        <w:rPr>
          <w:b w:val="0"/>
          <w:bCs w:val="0"/>
          <w:color w:val="000000"/>
          <w:spacing w:val="0"/>
          <w:w w:val="100"/>
          <w:position w:val="0"/>
          <w:shd w:val="clear" w:color="auto" w:fill="auto"/>
          <w:lang w:val="ru-RU" w:eastAsia="ru-RU" w:bidi="ru-RU"/>
        </w:rPr>
        <w:t xml:space="preserve">Статья 7. </w:t>
      </w:r>
      <w:r>
        <w:rPr>
          <w:color w:val="000000"/>
          <w:spacing w:val="0"/>
          <w:w w:val="100"/>
          <w:position w:val="0"/>
          <w:shd w:val="clear" w:color="auto" w:fill="auto"/>
          <w:lang w:val="ru-RU" w:eastAsia="ru-RU" w:bidi="ru-RU"/>
        </w:rPr>
        <w:t>Вопросы воинской обязанности и военной службы</w:t>
      </w:r>
      <w:bookmarkEnd w:id="8"/>
    </w:p>
    <w:p>
      <w:pPr>
        <w:pStyle w:val="Style10"/>
        <w:keepNext w:val="0"/>
        <w:keepLines w:val="0"/>
        <w:widowControl w:val="0"/>
        <w:numPr>
          <w:ilvl w:val="0"/>
          <w:numId w:val="17"/>
        </w:numPr>
        <w:shd w:val="clear" w:color="auto" w:fill="auto"/>
        <w:tabs>
          <w:tab w:pos="1039" w:val="left"/>
        </w:tabs>
        <w:bidi w:val="0"/>
        <w:spacing w:before="0" w:after="0"/>
        <w:ind w:left="0" w:right="0" w:firstLine="720"/>
        <w:jc w:val="both"/>
      </w:pPr>
      <w:r>
        <w:rPr>
          <w:color w:val="000000"/>
          <w:spacing w:val="0"/>
          <w:w w:val="100"/>
          <w:position w:val="0"/>
          <w:shd w:val="clear" w:color="auto" w:fill="auto"/>
          <w:lang w:val="ru-RU" w:eastAsia="ru-RU" w:bidi="ru-RU"/>
        </w:rPr>
        <w:t xml:space="preserve">Со дня принятия в Российскую Федерацию Херсонской области и образования в составе Российской Федерации нового субъекта на территории Херсонской области в порядке, установленном законодательством Российской Федерации, создаются объединения, соединения, воинские части и организации Вооруженных Сил Российской Федерации, других войск и воинских формирований, военные комиссариаты, а также органы, предусмотренные Федеральным законом от 31 мая 1996 года № 61-ФЗ "Об обороне". Особенности создания таких объединений, соединений, воинских частей и организаций, военных </w:t>
      </w:r>
      <w:r>
        <w:rPr>
          <w:color w:val="000000"/>
          <w:spacing w:val="0"/>
          <w:w w:val="100"/>
          <w:position w:val="0"/>
          <w:shd w:val="clear" w:color="auto" w:fill="auto"/>
          <w:lang w:val="ru-RU" w:eastAsia="ru-RU" w:bidi="ru-RU"/>
        </w:rPr>
        <w:t>комиссариатов, органов могут быть установлены Президентом Российской Федерации.</w:t>
      </w:r>
    </w:p>
    <w:p>
      <w:pPr>
        <w:pStyle w:val="Style10"/>
        <w:keepNext w:val="0"/>
        <w:keepLines w:val="0"/>
        <w:widowControl w:val="0"/>
        <w:numPr>
          <w:ilvl w:val="0"/>
          <w:numId w:val="17"/>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Воинские звания, документы об образовании и о прохождении военной службы в вооруженных силах, воинских формированиях и правоохранительных органах СССР, а также Украины, военно</w:t>
        <w:softHyphen/>
        <w:t>гражданской администрации Херсонской области, в которых предусмотрена военная служба, в отношении граждан Российской Федерации, постоянно проживающих на территории Херсонской области и поступивших в установленном порядке при условии их соответствия требованиям, предъявляемым законодательством Российской Федерации к гражданам, поступающим на военную службу по контракту, со дня принятия в Российскую Федерацию Херсонской области и образования в составе Российской Федерации нового субъекта на военную службу по контракту в Херсонской области, признаются в Российской Федерации.</w:t>
      </w:r>
    </w:p>
    <w:p>
      <w:pPr>
        <w:pStyle w:val="Style10"/>
        <w:keepNext w:val="0"/>
        <w:keepLines w:val="0"/>
        <w:widowControl w:val="0"/>
        <w:numPr>
          <w:ilvl w:val="0"/>
          <w:numId w:val="17"/>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Воинские звания, документы об образовании и о прохождении военной службы, признанные в Российской Федерации в соответствии с частью 2 настоящей статьи, учитываются при исчислении в соответствии с законодательством Российской Федерации выслуги лет на военной службе для назначения пенсий и ежемесячной надбавки за выслугу лет, а также для решения вопросов прохождения военной службы.</w:t>
      </w:r>
    </w:p>
    <w:p>
      <w:pPr>
        <w:pStyle w:val="Style10"/>
        <w:keepNext w:val="0"/>
        <w:keepLines w:val="0"/>
        <w:widowControl w:val="0"/>
        <w:numPr>
          <w:ilvl w:val="0"/>
          <w:numId w:val="17"/>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Призыв на военную службу граждан Российской Федерации, проживающих на территории Херсонской области, проводится в порядке, установленном федеральными законами, начиная с 2023 года.</w:t>
      </w:r>
    </w:p>
    <w:p>
      <w:pPr>
        <w:pStyle w:val="Style10"/>
        <w:keepNext w:val="0"/>
        <w:keepLines w:val="0"/>
        <w:widowControl w:val="0"/>
        <w:numPr>
          <w:ilvl w:val="0"/>
          <w:numId w:val="17"/>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Отдельные вопросы, связанные с прохождением военной службы на территории Херсонской области и предоставлением военнослужащим прав и социальных гарантий, могут регулироваться федеральными законами и иными нормативными правовыми актами Российской Федерации.</w:t>
      </w:r>
    </w:p>
    <w:p>
      <w:pPr>
        <w:pStyle w:val="Style13"/>
        <w:keepNext/>
        <w:keepLines/>
        <w:widowControl w:val="0"/>
        <w:shd w:val="clear" w:color="auto" w:fill="auto"/>
        <w:bidi w:val="0"/>
        <w:spacing w:before="0" w:after="320" w:line="240" w:lineRule="auto"/>
        <w:ind w:left="2320" w:right="0" w:hanging="1600"/>
        <w:jc w:val="left"/>
      </w:pPr>
      <w:bookmarkStart w:id="10" w:name="bookmark10"/>
      <w:r>
        <w:rPr>
          <w:b w:val="0"/>
          <w:bCs w:val="0"/>
          <w:color w:val="000000"/>
          <w:spacing w:val="0"/>
          <w:w w:val="100"/>
          <w:position w:val="0"/>
          <w:shd w:val="clear" w:color="auto" w:fill="auto"/>
          <w:lang w:val="ru-RU" w:eastAsia="ru-RU" w:bidi="ru-RU"/>
        </w:rPr>
        <w:t xml:space="preserve">Статья 8. </w:t>
      </w:r>
      <w:r>
        <w:rPr>
          <w:color w:val="000000"/>
          <w:spacing w:val="0"/>
          <w:w w:val="100"/>
          <w:position w:val="0"/>
          <w:shd w:val="clear" w:color="auto" w:fill="auto"/>
          <w:lang w:val="ru-RU" w:eastAsia="ru-RU" w:bidi="ru-RU"/>
        </w:rPr>
        <w:t>Формирование органов государственной власти Херсонской области</w:t>
      </w:r>
      <w:bookmarkEnd w:id="10"/>
    </w:p>
    <w:p>
      <w:pPr>
        <w:pStyle w:val="Style10"/>
        <w:keepNext w:val="0"/>
        <w:keepLines w:val="0"/>
        <w:widowControl w:val="0"/>
        <w:numPr>
          <w:ilvl w:val="0"/>
          <w:numId w:val="1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Выборы в законодательный (представительный) орган Херсонской области проводятся во второе воскресенье сентября 2023 года.</w:t>
      </w:r>
    </w:p>
    <w:p>
      <w:pPr>
        <w:pStyle w:val="Style10"/>
        <w:keepNext w:val="0"/>
        <w:keepLines w:val="0"/>
        <w:widowControl w:val="0"/>
        <w:numPr>
          <w:ilvl w:val="0"/>
          <w:numId w:val="19"/>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 xml:space="preserve">До избрания законодательного (представительного) органа Херсонской области в случае, если законодательством Российской Федерации предусмотрено принятие закона субъекта Российской Федерации, нормативно-правовое регулирование может осуществляться в Херсонской области нормативными правовыми актами временно исполняющего обязанности Губернатора Херсонской области. Такие нормативные правовые акты не могут противоречить Конституции Российской Федерации, федеральным конституционным законам, федеральным законам, а также устанавливать налоги и сборы. Такие </w:t>
      </w:r>
      <w:r>
        <w:rPr>
          <w:color w:val="000000"/>
          <w:spacing w:val="0"/>
          <w:w w:val="100"/>
          <w:position w:val="0"/>
          <w:shd w:val="clear" w:color="auto" w:fill="auto"/>
          <w:lang w:val="ru-RU" w:eastAsia="ru-RU" w:bidi="ru-RU"/>
        </w:rPr>
        <w:t xml:space="preserve">нормативные правовые акты действуют до принятия соответствующего </w:t>
      </w:r>
      <w:r>
        <w:rPr>
          <w:color w:val="000000"/>
          <w:spacing w:val="0"/>
          <w:w w:val="100"/>
          <w:position w:val="0"/>
          <w:shd w:val="clear" w:color="auto" w:fill="auto"/>
          <w:lang w:val="ru-RU" w:eastAsia="ru-RU" w:bidi="ru-RU"/>
        </w:rPr>
        <w:t>закона субъекта Российской Федерации законодательным (представительным) органом Херсонской области, избранным в соответствии с законодательством Российской Федерации.</w:t>
      </w:r>
    </w:p>
    <w:p>
      <w:pPr>
        <w:pStyle w:val="Style10"/>
        <w:keepNext w:val="0"/>
        <w:keepLines w:val="0"/>
        <w:widowControl w:val="0"/>
        <w:numPr>
          <w:ilvl w:val="0"/>
          <w:numId w:val="1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Устав Херсонской области принимается законодательным (представительным) органом Херсонской области незамедлительно после его избрания в соответствии с законодательством Российской Федерации.</w:t>
      </w:r>
    </w:p>
    <w:p>
      <w:pPr>
        <w:pStyle w:val="Style10"/>
        <w:keepNext w:val="0"/>
        <w:keepLines w:val="0"/>
        <w:widowControl w:val="0"/>
        <w:numPr>
          <w:ilvl w:val="0"/>
          <w:numId w:val="1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Президент Российской Федерации в течение десяти дней со дня принятия в Российскую Федерацию Херсонской области и образования в составе Российской Федерации нового субъекта назначает временно исполняющего обязанности высшего должностного лица Херсонской области - Губернатора Херсонской области на период до вступления в должность избранного в соответствии с законодательством Российской Федерации Губернатора Херсонской области.</w:t>
      </w:r>
    </w:p>
    <w:p>
      <w:pPr>
        <w:pStyle w:val="Style10"/>
        <w:keepNext w:val="0"/>
        <w:keepLines w:val="0"/>
        <w:widowControl w:val="0"/>
        <w:numPr>
          <w:ilvl w:val="0"/>
          <w:numId w:val="19"/>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 xml:space="preserve">Временно исполняющий обязанности Губернатора Херсонской области формирует Правительство Херсонской области и иные исполнительные органы Херсонской области в соответствии с законодательством Российской Федерации по согласованию с федеральными органами публичной власти в порядке, устанавливаемом Президентом Российской Федерации. До завершения формирования таких органов их функции могут осуществляться органами Херсонской области, сформированными до дня принятия в Российскую Федерацию Херсонской </w:t>
      </w:r>
      <w:r>
        <w:rPr>
          <w:color w:val="000000"/>
          <w:spacing w:val="0"/>
          <w:w w:val="100"/>
          <w:position w:val="0"/>
          <w:shd w:val="clear" w:color="auto" w:fill="auto"/>
          <w:lang w:val="ru-RU" w:eastAsia="ru-RU" w:bidi="ru-RU"/>
        </w:rPr>
        <w:t>области и образования в составе Российской Федерации нового субъекта, по решению временно исполняющего обязанности Губернатора Херсонской области, принимаемому по согласованию с федеральными органами публичной власти в порядке, устанавливаемом Президентом Российской Федерации.</w:t>
      </w:r>
    </w:p>
    <w:p>
      <w:pPr>
        <w:pStyle w:val="Style10"/>
        <w:keepNext w:val="0"/>
        <w:keepLines w:val="0"/>
        <w:widowControl w:val="0"/>
        <w:numPr>
          <w:ilvl w:val="0"/>
          <w:numId w:val="19"/>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Сенаторы Российской Федерации - представители от субъекта Российской Федерации наделяются полномочиями в соответствии с законодательством Российской Федерации законодательным (представительным) органом Херсонской области (после его избрания в соответствии с законодательством Российской Федерации) и временно исполняющим обязанности Губернатора Херсонской области. При этом требования законодательства Российской Федерации о постоянном проживании на территории соответствующего субъекта Российской Федерации, а также об обязательном закрытии счетов (вкладов) в иностранных банках, расположенных за пределами территории Российской Федерации, о прекращении хранения наличных денежных средств и ценностей в таких банках, об отчуждении иностранных финансовых инструментов не применяются.</w:t>
      </w:r>
    </w:p>
    <w:p>
      <w:pPr>
        <w:pStyle w:val="Style10"/>
        <w:keepNext w:val="0"/>
        <w:keepLines w:val="0"/>
        <w:widowControl w:val="0"/>
        <w:numPr>
          <w:ilvl w:val="0"/>
          <w:numId w:val="1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июня 2023 года в Херсонской области с учетом ее административно-территориального деления, устанавливаемого временно исполняющим обязанности Губернатора Херсонской области, </w:t>
      </w:r>
      <w:r>
        <w:rPr>
          <w:color w:val="000000"/>
          <w:spacing w:val="0"/>
          <w:w w:val="100"/>
          <w:position w:val="0"/>
          <w:shd w:val="clear" w:color="auto" w:fill="auto"/>
          <w:lang w:val="ru-RU" w:eastAsia="ru-RU" w:bidi="ru-RU"/>
        </w:rPr>
        <w:t>создаются территориальные органы федеральных органов исполнительной власти. В случае, если законодательством Российской Федерации предусмотрено участие органов государственной власти субъекта Российской Федерации в создании и (или) формировании территориальных органов федеральных органов исполнительной власти, органы государственной власти Херсонской области, действующие в соответствии с настоящей статьей, участвуют в их создании и (или) формировании.</w:t>
      </w:r>
    </w:p>
    <w:p>
      <w:pPr>
        <w:pStyle w:val="Style13"/>
        <w:keepNext/>
        <w:keepLines/>
        <w:widowControl w:val="0"/>
        <w:shd w:val="clear" w:color="auto" w:fill="auto"/>
        <w:bidi w:val="0"/>
        <w:spacing w:before="0" w:after="320" w:line="240" w:lineRule="auto"/>
        <w:ind w:left="2340" w:right="0" w:hanging="1620"/>
        <w:jc w:val="left"/>
      </w:pPr>
      <w:bookmarkStart w:id="12" w:name="bookmark12"/>
      <w:r>
        <w:rPr>
          <w:b w:val="0"/>
          <w:bCs w:val="0"/>
          <w:color w:val="000000"/>
          <w:spacing w:val="0"/>
          <w:w w:val="100"/>
          <w:position w:val="0"/>
          <w:shd w:val="clear" w:color="auto" w:fill="auto"/>
          <w:lang w:val="ru-RU" w:eastAsia="ru-RU" w:bidi="ru-RU"/>
        </w:rPr>
        <w:t xml:space="preserve">Статья 9. </w:t>
      </w:r>
      <w:r>
        <w:rPr>
          <w:color w:val="000000"/>
          <w:spacing w:val="0"/>
          <w:w w:val="100"/>
          <w:position w:val="0"/>
          <w:shd w:val="clear" w:color="auto" w:fill="auto"/>
          <w:lang w:val="ru-RU" w:eastAsia="ru-RU" w:bidi="ru-RU"/>
        </w:rPr>
        <w:t>Создание органов прокуратуры на территории Херсонской области</w:t>
      </w:r>
      <w:bookmarkEnd w:id="12"/>
    </w:p>
    <w:p>
      <w:pPr>
        <w:pStyle w:val="Style10"/>
        <w:keepNext w:val="0"/>
        <w:keepLines w:val="0"/>
        <w:widowControl w:val="0"/>
        <w:numPr>
          <w:ilvl w:val="0"/>
          <w:numId w:val="1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Генеральная прокуратура Российской Федерации создает на территории Херсонской области органы прокуратуры Херсонской области, имеющие статус прокуратуры субъекта Российской Федерации, и другие территориальные органы прокуратуры в соответствии с законодательством Российской Федерации о прокуратуре.</w:t>
      </w:r>
    </w:p>
    <w:p>
      <w:pPr>
        <w:pStyle w:val="Style10"/>
        <w:keepNext w:val="0"/>
        <w:keepLines w:val="0"/>
        <w:widowControl w:val="0"/>
        <w:numPr>
          <w:ilvl w:val="0"/>
          <w:numId w:val="19"/>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Прокуроры, осуществляющие свои полномочия на территории Херсонской области, в том числе прокурор Херсонской области, назначаются на должность в соответствии с законодательством Российской</w:t>
      </w:r>
    </w:p>
    <w:p>
      <w:pPr>
        <w:pStyle w:val="Style10"/>
        <w:keepNext w:val="0"/>
        <w:keepLines w:val="0"/>
        <w:widowControl w:val="0"/>
        <w:shd w:val="clear" w:color="auto" w:fill="auto"/>
        <w:bidi w:val="0"/>
        <w:spacing w:before="0" w:after="160" w:line="240" w:lineRule="auto"/>
        <w:ind w:left="0" w:right="0" w:firstLine="0"/>
        <w:jc w:val="both"/>
      </w:pPr>
      <w:r>
        <w:rPr>
          <w:color w:val="000000"/>
          <w:spacing w:val="0"/>
          <w:w w:val="100"/>
          <w:position w:val="0"/>
          <w:shd w:val="clear" w:color="auto" w:fill="auto"/>
          <w:lang w:val="ru-RU" w:eastAsia="ru-RU" w:bidi="ru-RU"/>
        </w:rPr>
        <w:t>Федерации.</w:t>
      </w:r>
    </w:p>
    <w:p>
      <w:pPr>
        <w:pStyle w:val="Style10"/>
        <w:keepNext w:val="0"/>
        <w:keepLines w:val="0"/>
        <w:widowControl w:val="0"/>
        <w:numPr>
          <w:ilvl w:val="0"/>
          <w:numId w:val="19"/>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До завершения формирования органов прокуратуры, предусмотренных частью 1 настоящей статьи, соответствующие полномочия на территории Херсонской области осуществляют органы прокуратуры Херсонской области, действовавшие на день принятия в Российскую Федерацию Херсонской области и образования в составе Российской Федерации нового субъекта. В случае отсутствия таких органов соответствующие полномочия на территории Херсонской области осуществляют органы военной прокуратуры Российской Федерации.</w:t>
      </w:r>
    </w:p>
    <w:p>
      <w:pPr>
        <w:pStyle w:val="Style10"/>
        <w:keepNext w:val="0"/>
        <w:keepLines w:val="0"/>
        <w:widowControl w:val="0"/>
        <w:shd w:val="clear" w:color="auto" w:fill="auto"/>
        <w:bidi w:val="0"/>
        <w:spacing w:before="0" w:after="300" w:line="240" w:lineRule="auto"/>
        <w:ind w:left="2320" w:right="0" w:hanging="1620"/>
        <w:jc w:val="left"/>
      </w:pPr>
      <w:r>
        <w:rPr>
          <w:color w:val="000000"/>
          <w:spacing w:val="0"/>
          <w:w w:val="100"/>
          <w:position w:val="0"/>
          <w:shd w:val="clear" w:color="auto" w:fill="auto"/>
          <w:lang w:val="ru-RU" w:eastAsia="ru-RU" w:bidi="ru-RU"/>
        </w:rPr>
        <w:t xml:space="preserve">Статья 10. </w:t>
      </w:r>
      <w:r>
        <w:rPr>
          <w:b/>
          <w:bCs/>
          <w:color w:val="000000"/>
          <w:spacing w:val="0"/>
          <w:w w:val="100"/>
          <w:position w:val="0"/>
          <w:shd w:val="clear" w:color="auto" w:fill="auto"/>
          <w:lang w:val="ru-RU" w:eastAsia="ru-RU" w:bidi="ru-RU"/>
        </w:rPr>
        <w:t>Создание судов Российской Федерации на территории Херсонской области. Осуществление правосудия в течение переходного периода</w:t>
      </w:r>
    </w:p>
    <w:p>
      <w:pPr>
        <w:pStyle w:val="Style10"/>
        <w:keepNext w:val="0"/>
        <w:keepLines w:val="0"/>
        <w:widowControl w:val="0"/>
        <w:numPr>
          <w:ilvl w:val="0"/>
          <w:numId w:val="21"/>
        </w:numPr>
        <w:shd w:val="clear" w:color="auto" w:fill="auto"/>
        <w:tabs>
          <w:tab w:pos="1038" w:val="left"/>
        </w:tabs>
        <w:bidi w:val="0"/>
        <w:spacing w:before="0" w:after="0"/>
        <w:ind w:left="0" w:right="0" w:firstLine="700"/>
        <w:jc w:val="both"/>
      </w:pPr>
      <w:r>
        <w:rPr>
          <w:color w:val="000000"/>
          <w:spacing w:val="0"/>
          <w:w w:val="100"/>
          <w:position w:val="0"/>
          <w:shd w:val="clear" w:color="auto" w:fill="auto"/>
          <w:lang w:val="ru-RU" w:eastAsia="ru-RU" w:bidi="ru-RU"/>
        </w:rPr>
        <w:t>В течение переходного периода на территории Херсонской области с учетом ее административно-территориального деления, установленного нормативным правовым актом высшего должностного лица Херсонской области - Губернатора Херсонской области, создаются суды Российской Федерации (федеральные суды) в соответствии с законодательством Российской Федерации о судебной системе.</w:t>
      </w:r>
    </w:p>
    <w:p>
      <w:pPr>
        <w:pStyle w:val="Style10"/>
        <w:keepNext w:val="0"/>
        <w:keepLines w:val="0"/>
        <w:widowControl w:val="0"/>
        <w:numPr>
          <w:ilvl w:val="0"/>
          <w:numId w:val="21"/>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 xml:space="preserve">Граждане, замещавшие должности судей в судах,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имеют преимущественное право на замещение должностей судей в судах Российской Федерации, </w:t>
      </w:r>
      <w:r>
        <w:rPr>
          <w:color w:val="000000"/>
          <w:spacing w:val="0"/>
          <w:w w:val="100"/>
          <w:position w:val="0"/>
          <w:shd w:val="clear" w:color="auto" w:fill="auto"/>
          <w:lang w:val="ru-RU" w:eastAsia="ru-RU" w:bidi="ru-RU"/>
        </w:rPr>
        <w:t>создаваемых на территории Херсонской области,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должность судьи. Конкурсный отбор на замещение должности судьи в судах Российской Федерации, создаваемых на территории Херсонской области, осуществляется Высшей квалификационной коллегией судей Российской Федерации.</w:t>
      </w:r>
    </w:p>
    <w:p>
      <w:pPr>
        <w:pStyle w:val="Style10"/>
        <w:keepNext w:val="0"/>
        <w:keepLines w:val="0"/>
        <w:widowControl w:val="0"/>
        <w:numPr>
          <w:ilvl w:val="0"/>
          <w:numId w:val="21"/>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На территории Херсонской области по инициативе законодательного (представительного) органа Херсонской области, согласованной с Верховным Судом Российской Федерации, создаются судебные участки и должности мировых судей в соответствии с законодательством Российской Федерации.</w:t>
      </w:r>
    </w:p>
    <w:p>
      <w:pPr>
        <w:pStyle w:val="Style10"/>
        <w:keepNext w:val="0"/>
        <w:keepLines w:val="0"/>
        <w:widowControl w:val="0"/>
        <w:numPr>
          <w:ilvl w:val="0"/>
          <w:numId w:val="21"/>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Решение о дне начала деятельности федеральных судов на территории Херсонской области принимает Пленум Верховного Суда Российской Федерации и официально извещает об этом.</w:t>
      </w:r>
    </w:p>
    <w:p>
      <w:pPr>
        <w:pStyle w:val="Style10"/>
        <w:keepNext w:val="0"/>
        <w:keepLines w:val="0"/>
        <w:widowControl w:val="0"/>
        <w:numPr>
          <w:ilvl w:val="0"/>
          <w:numId w:val="21"/>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 xml:space="preserve">До создания на территории Херсонской области судов Российской Федерации правосудие от имени Российской Федерации на указанной территории осуществляют суды, действовавшие на день принятия в Российскую Федерацию Херсонской области и образования в составе Российской Федерации нового субъекта. Лица, замещавшие </w:t>
      </w:r>
      <w:r>
        <w:rPr>
          <w:color w:val="000000"/>
          <w:spacing w:val="0"/>
          <w:w w:val="100"/>
          <w:position w:val="0"/>
          <w:shd w:val="clear" w:color="auto" w:fill="auto"/>
          <w:lang w:val="ru-RU" w:eastAsia="ru-RU" w:bidi="ru-RU"/>
        </w:rPr>
        <w:t xml:space="preserve">должности судей в этих судах, продолжают осуществлять правосудие </w:t>
      </w:r>
      <w:r>
        <w:rPr>
          <w:color w:val="000000"/>
          <w:spacing w:val="0"/>
          <w:w w:val="100"/>
          <w:position w:val="0"/>
          <w:shd w:val="clear" w:color="auto" w:fill="auto"/>
          <w:lang w:val="ru-RU" w:eastAsia="ru-RU" w:bidi="ru-RU"/>
        </w:rPr>
        <w:t>до создания и начала деятельности судов Российской Федерации на указанной территории при условии наличия у них гражданства Российской Федерации.</w:t>
      </w:r>
    </w:p>
    <w:p>
      <w:pPr>
        <w:pStyle w:val="Style10"/>
        <w:keepNext w:val="0"/>
        <w:keepLines w:val="0"/>
        <w:widowControl w:val="0"/>
        <w:numPr>
          <w:ilvl w:val="0"/>
          <w:numId w:val="2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Вышестоящими судебными инстанциями по отношению к судам, указанным в части 5 настоящей статьи, являются областной суд Херсонской области, действовавший на день принятия в Российскую Федерацию Херсонской области и образования в составе Российской Федерации нового субъекта, Первый апелляционный суд общей юрисдикции, Двадцать первый арбитражный апелляционный суд, Второй кассационный суд общей юрисдикции, Арбитражный суд Центрального округа и Верховный Суд Российской Федерации.</w:t>
      </w:r>
    </w:p>
    <w:p>
      <w:pPr>
        <w:pStyle w:val="Style10"/>
        <w:keepNext w:val="0"/>
        <w:keepLines w:val="0"/>
        <w:widowControl w:val="0"/>
        <w:numPr>
          <w:ilvl w:val="0"/>
          <w:numId w:val="2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 xml:space="preserve">Заявления по гражданским и административным делам, по хозяйственным спорам, а также уголовные дела и дела об административных правонарушениях, принятые к производству судами первой инстанции, действовавшими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w:t>
      </w:r>
      <w:r>
        <w:rPr>
          <w:color w:val="000000"/>
          <w:spacing w:val="0"/>
          <w:w w:val="100"/>
          <w:position w:val="0"/>
          <w:shd w:val="clear" w:color="auto" w:fill="auto"/>
          <w:lang w:val="ru-RU" w:eastAsia="ru-RU" w:bidi="ru-RU"/>
        </w:rPr>
        <w:t>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pPr>
        <w:pStyle w:val="Style10"/>
        <w:keepNext w:val="0"/>
        <w:keepLines w:val="0"/>
        <w:widowControl w:val="0"/>
        <w:numPr>
          <w:ilvl w:val="0"/>
          <w:numId w:val="21"/>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Апелляционные жалобы, в том числе принятые к производству соответствующим судом, действовавшим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судебные постановления по уголовным делам подлежат рассмотрению при условии, что предъявленное обвинение поддерживается прокурором соответствующего территориального органа прокуратуры Российской Федерации от имени Российской Федерации.</w:t>
      </w:r>
    </w:p>
    <w:p>
      <w:pPr>
        <w:pStyle w:val="Style10"/>
        <w:keepNext w:val="0"/>
        <w:keepLines w:val="0"/>
        <w:widowControl w:val="0"/>
        <w:numPr>
          <w:ilvl w:val="0"/>
          <w:numId w:val="21"/>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 xml:space="preserve">Постановления общих и административных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w:t>
      </w:r>
      <w:r>
        <w:rPr>
          <w:color w:val="000000"/>
          <w:spacing w:val="0"/>
          <w:w w:val="100"/>
          <w:position w:val="0"/>
          <w:shd w:val="clear" w:color="auto" w:fill="auto"/>
          <w:lang w:val="ru-RU" w:eastAsia="ru-RU" w:bidi="ru-RU"/>
        </w:rPr>
        <w:t>территории, в течение шести месяцев после вступления их в законную силу могут быть обжалованы во Второй кассационный суд общей юрисдикции, а далее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
    <w:p>
      <w:pPr>
        <w:pStyle w:val="Style10"/>
        <w:keepNext w:val="0"/>
        <w:keepLines w:val="0"/>
        <w:widowControl w:val="0"/>
        <w:numPr>
          <w:ilvl w:val="0"/>
          <w:numId w:val="2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Постановления судов по делам об административных правонарушениях, вынесенные судами, действовавшими на территории Херсонской области на день принятия в Российскую Федерацию Херсонской области и образования в Российской Федерации нового субъекта, и вступившие в законную силу до этого дня, в течение шести месяцев после вступления их в законную силу могут быть обжалованы во Второй кассационный суд общей юрисдикции, а далее в Верховный Суд Российской Федерации в соответствии с главой 30 Кодекса Российской Федерации об административных правонарушениях.</w:t>
      </w:r>
    </w:p>
    <w:p>
      <w:pPr>
        <w:pStyle w:val="Style10"/>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Постановления хозяйственного суда, действовавшего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вступившие в законную силу до этого дня</w:t>
      </w:r>
    </w:p>
    <w:p>
      <w:pPr>
        <w:pStyle w:val="Style10"/>
        <w:keepNext w:val="0"/>
        <w:keepLines w:val="0"/>
        <w:widowControl w:val="0"/>
        <w:shd w:val="clear" w:color="auto" w:fill="auto"/>
        <w:bidi w:val="0"/>
        <w:spacing w:before="0" w:after="0" w:line="240" w:lineRule="auto"/>
        <w:ind w:left="0" w:right="0" w:firstLine="260"/>
        <w:jc w:val="left"/>
        <w:sectPr>
          <w:footnotePr>
            <w:pos w:val="pageBottom"/>
            <w:numFmt w:val="decimal"/>
            <w:numRestart w:val="continuous"/>
          </w:footnotePr>
          <w:pgSz w:w="11900" w:h="16840"/>
          <w:pgMar w:top="1343" w:right="1384" w:bottom="1654" w:left="1348" w:header="0" w:footer="3" w:gutter="0"/>
          <w:cols w:space="720"/>
          <w:noEndnote/>
          <w:rtlGutter w:val="0"/>
          <w:docGrid w:linePitch="360"/>
        </w:sectPr>
      </w:pPr>
      <w:r>
        <mc:AlternateContent>
          <mc:Choice Requires="wps">
            <w:drawing>
              <wp:anchor distT="0" distB="0" distL="114300" distR="114300" simplePos="0" relativeHeight="125829378" behindDoc="0" locked="0" layoutInCell="1" allowOverlap="1">
                <wp:simplePos x="0" y="0"/>
                <wp:positionH relativeFrom="page">
                  <wp:posOffset>1276350</wp:posOffset>
                </wp:positionH>
                <wp:positionV relativeFrom="paragraph">
                  <wp:posOffset>12700</wp:posOffset>
                </wp:positionV>
                <wp:extent cx="932815" cy="216535"/>
                <wp:wrapSquare wrapText="right"/>
                <wp:docPr id="6" name="Shape 6"/>
                <a:graphic xmlns:a="http://schemas.openxmlformats.org/drawingml/2006/main">
                  <a:graphicData uri="http://schemas.microsoft.com/office/word/2010/wordprocessingShape">
                    <wps:wsp>
                      <wps:cNvSpPr txBox="1"/>
                      <wps:spPr>
                        <a:xfrm>
                          <a:ext cx="932815" cy="216535"/>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являвшиеся</w:t>
                            </w:r>
                          </w:p>
                        </w:txbxContent>
                      </wps:txbx>
                      <wps:bodyPr wrap="none" lIns="0" tIns="0" rIns="0" bIns="0">
                        <a:noAutoFit/>
                      </wps:bodyPr>
                    </wps:wsp>
                  </a:graphicData>
                </a:graphic>
              </wp:anchor>
            </w:drawing>
          </mc:Choice>
          <mc:Fallback>
            <w:pict>
              <v:shape id="_x0000_s1032" type="#_x0000_t202" style="position:absolute;margin-left:100.5pt;margin-top:1.pt;width:73.450000000000003pt;height:17.050000000000001pt;z-index:-125829375;mso-wrap-distance-left:9.pt;mso-wrap-distance-right:9.pt;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являвшиеся</w:t>
                      </w:r>
                    </w:p>
                  </w:txbxContent>
                </v:textbox>
                <w10:wrap type="square" side="right" anchorx="page"/>
              </v:shape>
            </w:pict>
          </mc:Fallback>
        </mc:AlternateContent>
      </w:r>
      <w:r>
        <w:rPr>
          <w:color w:val="000000"/>
          <w:spacing w:val="0"/>
          <w:w w:val="100"/>
          <w:position w:val="0"/>
          <w:shd w:val="clear" w:color="auto" w:fill="auto"/>
          <w:lang w:val="ru-RU" w:eastAsia="ru-RU" w:bidi="ru-RU"/>
        </w:rPr>
        <w:t xml:space="preserve">предметом апелляционного рассмотрения </w:t>
      </w:r>
    </w:p>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соответствующем суде, действовавшем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Арбитражный суд Центрального округа, а далее в Судебную коллегию по экономическим спорам Верховного Суда Российской Федерации.</w:t>
      </w:r>
    </w:p>
    <w:p>
      <w:pPr>
        <w:pStyle w:val="Style10"/>
        <w:keepNext w:val="0"/>
        <w:keepLines w:val="0"/>
        <w:widowControl w:val="0"/>
        <w:numPr>
          <w:ilvl w:val="0"/>
          <w:numId w:val="21"/>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Основаниями для пересмотра Вторым кассационным судом общей юрисдикции, Арбитражным судом Центрального округа,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Президиумом Верховного Суда Российской Федерации вступивших в законную силу постановлений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являются существенные нарушения указанными судами норм материального и процессуального права.</w:t>
      </w:r>
    </w:p>
    <w:p>
      <w:pPr>
        <w:pStyle w:val="Style10"/>
        <w:keepNext w:val="0"/>
        <w:keepLines w:val="0"/>
        <w:widowControl w:val="0"/>
        <w:numPr>
          <w:ilvl w:val="0"/>
          <w:numId w:val="21"/>
        </w:numPr>
        <w:shd w:val="clear" w:color="auto" w:fill="auto"/>
        <w:tabs>
          <w:tab w:pos="1196" w:val="left"/>
        </w:tabs>
        <w:bidi w:val="0"/>
        <w:spacing w:before="0" w:after="0"/>
        <w:ind w:left="0" w:right="0" w:firstLine="740"/>
        <w:jc w:val="both"/>
      </w:pPr>
      <w:r>
        <w:rPr>
          <w:color w:val="000000"/>
          <w:spacing w:val="0"/>
          <w:w w:val="100"/>
          <w:position w:val="0"/>
          <w:shd w:val="clear" w:color="auto" w:fill="auto"/>
          <w:lang w:val="ru-RU" w:eastAsia="ru-RU" w:bidi="ru-RU"/>
        </w:rPr>
        <w:t xml:space="preserve">В случае отмены Вторым кассационным судом общей юрисдикции, Арбитражным судом Центрального округа, Верховным Судом Российской Федерации полностью или частично постановления </w:t>
      </w:r>
      <w:r>
        <w:rPr>
          <w:color w:val="000000"/>
          <w:spacing w:val="0"/>
          <w:w w:val="100"/>
          <w:position w:val="0"/>
          <w:shd w:val="clear" w:color="auto" w:fill="auto"/>
          <w:lang w:val="ru-RU" w:eastAsia="ru-RU" w:bidi="ru-RU"/>
        </w:rPr>
        <w:t>суда, действовавшего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направления дела на новое рассмотрение в соответствующий суд, действующий на территории Херсонской области,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pPr>
        <w:pStyle w:val="Style10"/>
        <w:keepNext w:val="0"/>
        <w:keepLines w:val="0"/>
        <w:widowControl w:val="0"/>
        <w:numPr>
          <w:ilvl w:val="0"/>
          <w:numId w:val="2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Постановления судов,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обжалованию в кассационные суды общей юрисдикции, Верховный Суд Российской Федерации.</w:t>
      </w:r>
    </w:p>
    <w:p>
      <w:pPr>
        <w:pStyle w:val="Style10"/>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Расследование уголовных дел, находившихся в производстве органов предварительного расследования, действовавших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осуществляется в соответствии с уголовно</w:t>
        <w:softHyphen/>
        <w:t xml:space="preserve">процессуальным законодательством Российской Федерации. Уголовные </w:t>
      </w:r>
      <w:r>
        <w:rPr>
          <w:color w:val="000000"/>
          <w:spacing w:val="0"/>
          <w:w w:val="100"/>
          <w:position w:val="0"/>
          <w:shd w:val="clear" w:color="auto" w:fill="auto"/>
          <w:lang w:val="ru-RU" w:eastAsia="ru-RU" w:bidi="ru-RU"/>
        </w:rPr>
        <w:t>дела передаются для рассмотрения в суды при условии, что предъявленное обвинение поддержано прокурором территориального органа прокуратуры Российской Федерации от имени Российской Федерации.</w:t>
      </w:r>
    </w:p>
    <w:p>
      <w:pPr>
        <w:pStyle w:val="Style10"/>
        <w:keepNext w:val="0"/>
        <w:keepLines w:val="0"/>
        <w:widowControl w:val="0"/>
        <w:numPr>
          <w:ilvl w:val="0"/>
          <w:numId w:val="2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применения на территории Херсонской области в течение переходного периода уголовного, уголовно-процессуального и уголовно-исполнительного законодательства Российской Федерации определяются федеральным законом.</w:t>
      </w:r>
    </w:p>
    <w:p>
      <w:pPr>
        <w:pStyle w:val="Style10"/>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Обеспечение деятельности судов и исполнение судебных решений, в том числе в течение переходного периода, осуществляются в соответствии с законодательством Российской Федерации.</w:t>
      </w:r>
    </w:p>
    <w:p>
      <w:pPr>
        <w:pStyle w:val="Style10"/>
        <w:keepNext w:val="0"/>
        <w:keepLines w:val="0"/>
        <w:widowControl w:val="0"/>
        <w:numPr>
          <w:ilvl w:val="0"/>
          <w:numId w:val="21"/>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 xml:space="preserve">При рассмотрении до окончания переходного периода хозяйственным судом Херсонской области (до создания Арбитражного суда Херсонской области), Арбитражным судом Херсонской области,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w:t>
      </w:r>
      <w:r>
        <w:rPr>
          <w:color w:val="000000"/>
          <w:spacing w:val="0"/>
          <w:w w:val="100"/>
          <w:position w:val="0"/>
          <w:shd w:val="clear" w:color="auto" w:fill="auto"/>
          <w:lang w:val="ru-RU" w:eastAsia="ru-RU" w:bidi="ru-RU"/>
        </w:rPr>
        <w:t xml:space="preserve">перевода этих документов на русский язык, если они составлены </w:t>
      </w:r>
      <w:r>
        <w:rPr>
          <w:color w:val="000000"/>
          <w:spacing w:val="0"/>
          <w:w w:val="100"/>
          <w:position w:val="0"/>
          <w:shd w:val="clear" w:color="auto" w:fill="auto"/>
          <w:lang w:val="ru-RU" w:eastAsia="ru-RU" w:bidi="ru-RU"/>
        </w:rPr>
        <w:t>до дня принятия в Российскую Федерацию Херсонской области и образования в составе Российской Федерации нового субъекта.</w:t>
      </w:r>
    </w:p>
    <w:p>
      <w:pPr>
        <w:pStyle w:val="Style13"/>
        <w:keepNext/>
        <w:keepLines/>
        <w:widowControl w:val="0"/>
        <w:shd w:val="clear" w:color="auto" w:fill="auto"/>
        <w:bidi w:val="0"/>
        <w:spacing w:before="0" w:after="320" w:line="240" w:lineRule="auto"/>
        <w:ind w:left="2340" w:right="0" w:hanging="1620"/>
        <w:jc w:val="both"/>
      </w:pPr>
      <w:bookmarkStart w:id="14" w:name="bookmark14"/>
      <w:r>
        <w:rPr>
          <w:b w:val="0"/>
          <w:bCs w:val="0"/>
          <w:color w:val="000000"/>
          <w:spacing w:val="0"/>
          <w:w w:val="100"/>
          <w:position w:val="0"/>
          <w:shd w:val="clear" w:color="auto" w:fill="auto"/>
          <w:lang w:val="ru-RU" w:eastAsia="ru-RU" w:bidi="ru-RU"/>
        </w:rPr>
        <w:t xml:space="preserve">Статья 11. </w:t>
      </w:r>
      <w:r>
        <w:rPr>
          <w:color w:val="000000"/>
          <w:spacing w:val="0"/>
          <w:w w:val="100"/>
          <w:position w:val="0"/>
          <w:shd w:val="clear" w:color="auto" w:fill="auto"/>
          <w:lang w:val="ru-RU" w:eastAsia="ru-RU" w:bidi="ru-RU"/>
        </w:rPr>
        <w:t>Местное самоуправление на территории Херсонской области</w:t>
      </w:r>
      <w:bookmarkEnd w:id="14"/>
    </w:p>
    <w:p>
      <w:pPr>
        <w:pStyle w:val="Style10"/>
        <w:keepNext w:val="0"/>
        <w:keepLines w:val="0"/>
        <w:widowControl w:val="0"/>
        <w:numPr>
          <w:ilvl w:val="0"/>
          <w:numId w:val="23"/>
        </w:numPr>
        <w:shd w:val="clear" w:color="auto" w:fill="auto"/>
        <w:tabs>
          <w:tab w:pos="1056" w:val="left"/>
        </w:tabs>
        <w:bidi w:val="0"/>
        <w:spacing w:before="0" w:after="0"/>
        <w:ind w:left="0" w:right="0" w:firstLine="720"/>
        <w:jc w:val="both"/>
      </w:pPr>
      <w:r>
        <w:rPr>
          <w:color w:val="000000"/>
          <w:spacing w:val="0"/>
          <w:w w:val="100"/>
          <w:position w:val="0"/>
          <w:shd w:val="clear" w:color="auto" w:fill="auto"/>
          <w:lang w:val="ru-RU" w:eastAsia="ru-RU" w:bidi="ru-RU"/>
        </w:rPr>
        <w:t>Местное самоуправление на территории Херсонской области осуществляется в соответствии с законодательством Российской Федерации о местном самоуправлении с учетом особенностей, установленных настоящей статьей, а также в соответствии с нормативными правовыми актами Херсонской области.</w:t>
      </w:r>
    </w:p>
    <w:p>
      <w:pPr>
        <w:pStyle w:val="Style10"/>
        <w:keepNext w:val="0"/>
        <w:keepLines w:val="0"/>
        <w:widowControl w:val="0"/>
        <w:numPr>
          <w:ilvl w:val="0"/>
          <w:numId w:val="23"/>
        </w:numPr>
        <w:shd w:val="clear" w:color="auto" w:fill="auto"/>
        <w:tabs>
          <w:tab w:pos="1056" w:val="left"/>
        </w:tabs>
        <w:bidi w:val="0"/>
        <w:spacing w:before="0" w:after="0"/>
        <w:ind w:left="0" w:right="0" w:firstLine="720"/>
        <w:jc w:val="both"/>
      </w:pPr>
      <w:r>
        <w:rPr>
          <w:color w:val="000000"/>
          <w:spacing w:val="0"/>
          <w:w w:val="100"/>
          <w:position w:val="0"/>
          <w:shd w:val="clear" w:color="auto" w:fill="auto"/>
          <w:lang w:val="ru-RU" w:eastAsia="ru-RU" w:bidi="ru-RU"/>
        </w:rPr>
        <w:t>Местное самоуправление на территории Херсонской области осуществляется в городских округах и (или) муниципальных округах.</w:t>
      </w:r>
    </w:p>
    <w:p>
      <w:pPr>
        <w:pStyle w:val="Style10"/>
        <w:keepNext w:val="0"/>
        <w:keepLines w:val="0"/>
        <w:widowControl w:val="0"/>
        <w:numPr>
          <w:ilvl w:val="0"/>
          <w:numId w:val="23"/>
        </w:numPr>
        <w:shd w:val="clear" w:color="auto" w:fill="auto"/>
        <w:tabs>
          <w:tab w:pos="1056" w:val="left"/>
        </w:tabs>
        <w:bidi w:val="0"/>
        <w:spacing w:before="0" w:after="0"/>
        <w:ind w:left="0" w:right="0" w:firstLine="720"/>
        <w:jc w:val="both"/>
      </w:pPr>
      <w:r>
        <w:rPr>
          <w:color w:val="000000"/>
          <w:spacing w:val="0"/>
          <w:w w:val="100"/>
          <w:position w:val="0"/>
          <w:shd w:val="clear" w:color="auto" w:fill="auto"/>
          <w:lang w:val="ru-RU" w:eastAsia="ru-RU" w:bidi="ru-RU"/>
        </w:rPr>
        <w:t>В целях организации местного самоуправления на территории Херсонской области в соответствии с законодательством Российской Федерации о местном самоуправлении временно исполняющий обязанности Губернатора Херсонской области не позднее чем через шесть месяцев со дня вступления в силу настоящего Федерального конституционного закона принимает нормативные правовые акты, действующие до принятия закона Херсонской области и предусматривающие:</w:t>
      </w:r>
    </w:p>
    <w:p>
      <w:pPr>
        <w:pStyle w:val="Style10"/>
        <w:keepNext w:val="0"/>
        <w:keepLines w:val="0"/>
        <w:widowControl w:val="0"/>
        <w:numPr>
          <w:ilvl w:val="0"/>
          <w:numId w:val="25"/>
        </w:numPr>
        <w:shd w:val="clear" w:color="auto" w:fill="auto"/>
        <w:tabs>
          <w:tab w:pos="1056" w:val="left"/>
        </w:tabs>
        <w:bidi w:val="0"/>
        <w:spacing w:before="0" w:after="0"/>
        <w:ind w:left="0" w:right="0" w:firstLine="700"/>
        <w:jc w:val="both"/>
      </w:pPr>
      <w:r>
        <w:rPr>
          <w:color w:val="000000"/>
          <w:spacing w:val="0"/>
          <w:w w:val="100"/>
          <w:position w:val="0"/>
          <w:shd w:val="clear" w:color="auto" w:fill="auto"/>
          <w:lang w:val="ru-RU" w:eastAsia="ru-RU" w:bidi="ru-RU"/>
        </w:rPr>
        <w:t>образование городских округов и (или) муниципальных округов;</w:t>
      </w:r>
    </w:p>
    <w:p>
      <w:pPr>
        <w:pStyle w:val="Style10"/>
        <w:keepNext w:val="0"/>
        <w:keepLines w:val="0"/>
        <w:widowControl w:val="0"/>
        <w:numPr>
          <w:ilvl w:val="0"/>
          <w:numId w:val="25"/>
        </w:numPr>
        <w:shd w:val="clear" w:color="auto" w:fill="auto"/>
        <w:tabs>
          <w:tab w:pos="370" w:val="left"/>
        </w:tabs>
        <w:bidi w:val="0"/>
        <w:spacing w:before="0" w:after="0"/>
        <w:ind w:left="0" w:right="0" w:firstLine="700"/>
        <w:jc w:val="both"/>
      </w:pPr>
      <w:r>
        <w:rPr>
          <w:color w:val="000000"/>
          <w:spacing w:val="0"/>
          <w:w w:val="100"/>
          <w:position w:val="0"/>
          <w:shd w:val="clear" w:color="auto" w:fill="auto"/>
          <w:lang w:val="ru-RU" w:eastAsia="ru-RU" w:bidi="ru-RU"/>
        </w:rPr>
        <w:t xml:space="preserve">установление границ вновь образованных муниципальных </w:t>
      </w:r>
      <w:r>
        <w:rPr>
          <w:color w:val="000000"/>
          <w:spacing w:val="0"/>
          <w:w w:val="100"/>
          <w:position w:val="0"/>
          <w:shd w:val="clear" w:color="auto" w:fill="auto"/>
          <w:lang w:val="ru-RU" w:eastAsia="ru-RU" w:bidi="ru-RU"/>
        </w:rPr>
        <w:t>образований;</w:t>
      </w:r>
    </w:p>
    <w:p>
      <w:pPr>
        <w:pStyle w:val="Style10"/>
        <w:keepNext w:val="0"/>
        <w:keepLines w:val="0"/>
        <w:widowControl w:val="0"/>
        <w:numPr>
          <w:ilvl w:val="0"/>
          <w:numId w:val="25"/>
        </w:numPr>
        <w:shd w:val="clear" w:color="auto" w:fill="auto"/>
        <w:tabs>
          <w:tab w:pos="1071" w:val="left"/>
        </w:tabs>
        <w:bidi w:val="0"/>
        <w:spacing w:before="0" w:after="0"/>
        <w:ind w:left="0" w:right="0" w:firstLine="720"/>
        <w:jc w:val="both"/>
      </w:pPr>
      <w:r>
        <w:rPr>
          <w:color w:val="000000"/>
          <w:spacing w:val="0"/>
          <w:w w:val="100"/>
          <w:position w:val="0"/>
          <w:shd w:val="clear" w:color="auto" w:fill="auto"/>
          <w:lang w:val="ru-RU" w:eastAsia="ru-RU" w:bidi="ru-RU"/>
        </w:rPr>
        <w:t>установление численности депутатов представительных органов вновь образованных муниципальных образований. При этом к вновь образованным муниципальным образованиям применяются требования к численности депутатов представительных органов муниципальных образований, предусмотренные законодательством Российской Федерации о местном самоуправлении, если иное не определено соответствующим нормативным правовым актом Херсонской области;</w:t>
      </w:r>
    </w:p>
    <w:p>
      <w:pPr>
        <w:pStyle w:val="Style10"/>
        <w:keepNext w:val="0"/>
        <w:keepLines w:val="0"/>
        <w:widowControl w:val="0"/>
        <w:numPr>
          <w:ilvl w:val="0"/>
          <w:numId w:val="25"/>
        </w:numPr>
        <w:shd w:val="clear" w:color="auto" w:fill="auto"/>
        <w:tabs>
          <w:tab w:pos="1071" w:val="left"/>
        </w:tabs>
        <w:bidi w:val="0"/>
        <w:spacing w:before="0" w:after="0"/>
        <w:ind w:left="0" w:right="0" w:firstLine="720"/>
        <w:jc w:val="both"/>
      </w:pPr>
      <w:r>
        <w:rPr>
          <w:color w:val="000000"/>
          <w:spacing w:val="0"/>
          <w:w w:val="100"/>
          <w:position w:val="0"/>
          <w:shd w:val="clear" w:color="auto" w:fill="auto"/>
          <w:lang w:val="ru-RU" w:eastAsia="ru-RU" w:bidi="ru-RU"/>
        </w:rPr>
        <w:t>установление сроков полномочий органов местного самоуправления, которые не могут быть менее двух лет.</w:t>
      </w:r>
    </w:p>
    <w:p>
      <w:pPr>
        <w:pStyle w:val="Style10"/>
        <w:keepNext w:val="0"/>
        <w:keepLines w:val="0"/>
        <w:widowControl w:val="0"/>
        <w:numPr>
          <w:ilvl w:val="0"/>
          <w:numId w:val="25"/>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Представительные органы вновь образованных муниципальных образований избираются во второе воскресенье сентября 2023 года.</w:t>
      </w:r>
    </w:p>
    <w:p>
      <w:pPr>
        <w:pStyle w:val="Style10"/>
        <w:keepNext w:val="0"/>
        <w:keepLines w:val="0"/>
        <w:widowControl w:val="0"/>
        <w:numPr>
          <w:ilvl w:val="0"/>
          <w:numId w:val="25"/>
        </w:numPr>
        <w:shd w:val="clear" w:color="auto" w:fill="auto"/>
        <w:tabs>
          <w:tab w:pos="1248" w:val="left"/>
        </w:tabs>
        <w:bidi w:val="0"/>
        <w:spacing w:before="0" w:after="0"/>
        <w:ind w:left="0" w:right="0" w:firstLine="720"/>
        <w:jc w:val="both"/>
      </w:pPr>
      <w:r>
        <w:rPr>
          <w:color w:val="000000"/>
          <w:spacing w:val="0"/>
          <w:w w:val="100"/>
          <w:position w:val="0"/>
          <w:shd w:val="clear" w:color="auto" w:fill="auto"/>
          <w:lang w:val="ru-RU" w:eastAsia="ru-RU" w:bidi="ru-RU"/>
        </w:rPr>
        <w:t>Главы вновь образованных муниципальных образований избираются представительными органами таких муниципальных образований из числа кандидатов, представленных Губернатором Херсонской области, и возглавляют местную администрацию.</w:t>
      </w:r>
    </w:p>
    <w:p>
      <w:pPr>
        <w:pStyle w:val="Style10"/>
        <w:keepNext w:val="0"/>
        <w:keepLines w:val="0"/>
        <w:widowControl w:val="0"/>
        <w:numPr>
          <w:ilvl w:val="0"/>
          <w:numId w:val="25"/>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 xml:space="preserve">На территориях вновь образованных муниципальных образований до завершения формирования органов местного самоуправления полномочия органов местного самоуправления и должностных лиц местного самоуправления исполняют органы и должностные лица, осуществлявшие на этих территориях на день принятия в Российскую Федерацию Херсонской области и образования в составе Российской </w:t>
      </w:r>
      <w:r>
        <w:rPr>
          <w:color w:val="000000"/>
          <w:spacing w:val="0"/>
          <w:w w:val="100"/>
          <w:position w:val="0"/>
          <w:shd w:val="clear" w:color="auto" w:fill="auto"/>
          <w:lang w:val="ru-RU" w:eastAsia="ru-RU" w:bidi="ru-RU"/>
        </w:rPr>
        <w:t>Федерации нового субъекта полномочия, отнесенные законодательством Российской Федерации к полномочиям органов местного самоуправления.</w:t>
      </w:r>
    </w:p>
    <w:p>
      <w:pPr>
        <w:pStyle w:val="Style10"/>
        <w:keepNext w:val="0"/>
        <w:keepLines w:val="0"/>
        <w:widowControl w:val="0"/>
        <w:numPr>
          <w:ilvl w:val="0"/>
          <w:numId w:val="25"/>
        </w:numPr>
        <w:shd w:val="clear" w:color="auto" w:fill="auto"/>
        <w:tabs>
          <w:tab w:pos="1272" w:val="left"/>
        </w:tabs>
        <w:bidi w:val="0"/>
        <w:spacing w:before="0" w:after="0"/>
        <w:ind w:left="0" w:right="0" w:firstLine="720"/>
        <w:jc w:val="both"/>
      </w:pPr>
      <w:r>
        <w:rPr>
          <w:color w:val="000000"/>
          <w:spacing w:val="0"/>
          <w:w w:val="100"/>
          <w:position w:val="0"/>
          <w:shd w:val="clear" w:color="auto" w:fill="auto"/>
          <w:lang w:val="ru-RU" w:eastAsia="ru-RU" w:bidi="ru-RU"/>
        </w:rPr>
        <w:t>Органы и должностные лица, которые осуществляли на территориях вновь образованных муниципальных образований на день принятия в Российскую Федерацию Херсонской области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 и не были наделены иными полномочиями, упраздняются после завершения формирования органов местного самоуправления в соответствии с законодательством Российской Федерации о местном самоуправлении и настоящей статьей.</w:t>
      </w:r>
    </w:p>
    <w:p>
      <w:pPr>
        <w:pStyle w:val="Style10"/>
        <w:keepNext w:val="0"/>
        <w:keepLines w:val="0"/>
        <w:widowControl w:val="0"/>
        <w:shd w:val="clear" w:color="auto" w:fill="auto"/>
        <w:bidi w:val="0"/>
        <w:spacing w:before="0" w:after="300" w:line="240" w:lineRule="auto"/>
        <w:ind w:left="2360" w:right="0" w:hanging="1640"/>
        <w:jc w:val="both"/>
      </w:pPr>
      <w:r>
        <w:rPr>
          <w:color w:val="000000"/>
          <w:spacing w:val="0"/>
          <w:w w:val="100"/>
          <w:position w:val="0"/>
          <w:shd w:val="clear" w:color="auto" w:fill="auto"/>
          <w:lang w:val="ru-RU" w:eastAsia="ru-RU" w:bidi="ru-RU"/>
        </w:rPr>
        <w:t xml:space="preserve">Статья 12. </w:t>
      </w:r>
      <w:r>
        <w:rPr>
          <w:b/>
          <w:bCs/>
          <w:color w:val="000000"/>
          <w:spacing w:val="0"/>
          <w:w w:val="100"/>
          <w:position w:val="0"/>
          <w:shd w:val="clear" w:color="auto" w:fill="auto"/>
          <w:lang w:val="ru-RU" w:eastAsia="ru-RU" w:bidi="ru-RU"/>
        </w:rPr>
        <w:t>Действие документов, выданных государственными и иными официальными органами Украины, государственными и иными официальными органами Херсонской области</w:t>
      </w:r>
    </w:p>
    <w:p>
      <w:pPr>
        <w:pStyle w:val="Style10"/>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ru-RU" w:eastAsia="ru-RU" w:bidi="ru-RU"/>
        </w:rPr>
        <w:t xml:space="preserve">1. На территории Российской Федерации признаются и действуют без ограничения срока действия и какого-либо подтверждения со стороны государственных органов Российской Федерации, органов публичной власти Херсонской области, если иное не предусмотрено настоящим Федеральным конституционным законом либо не вытекает из самих документов или существа отношений, следующие документы, действовавшие на территории Херсонской области на день принятия </w:t>
      </w:r>
      <w:r>
        <w:rPr>
          <w:color w:val="000000"/>
          <w:spacing w:val="0"/>
          <w:w w:val="100"/>
          <w:position w:val="0"/>
          <w:shd w:val="clear" w:color="auto" w:fill="auto"/>
          <w:lang w:val="ru-RU" w:eastAsia="ru-RU" w:bidi="ru-RU"/>
        </w:rPr>
        <w:t>в Российскую Федерацию Херсонской области и образования в составе Российской Федерации нового субъекта:</w:t>
      </w:r>
    </w:p>
    <w:p>
      <w:pPr>
        <w:pStyle w:val="Style10"/>
        <w:keepNext w:val="0"/>
        <w:keepLines w:val="0"/>
        <w:widowControl w:val="0"/>
        <w:numPr>
          <w:ilvl w:val="0"/>
          <w:numId w:val="27"/>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документы, подтверждающие гражданское состояние, трудовой (страховой) стаж, право на получение пенсий, пособий, компенсаций и иных социальных выплат, льгот в натуральной форме, право на получение медицинской помощи, таможенные документы, выданные органами публичной власти Херсонской области, органами государственной власти Украины, органами местного самоуправления Украины;</w:t>
      </w:r>
    </w:p>
    <w:p>
      <w:pPr>
        <w:pStyle w:val="Style10"/>
        <w:keepNext w:val="0"/>
        <w:keepLines w:val="0"/>
        <w:widowControl w:val="0"/>
        <w:numPr>
          <w:ilvl w:val="0"/>
          <w:numId w:val="27"/>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лицензии (разрешения), за исключением лицензий (разрешений) на осуществление предпринимательской деятельности, которая не соответствует требованиям, установленным законодательством Российской Федерации, лицензий на осуществление банковских операций и лицензий (разрешений) на осуществление деятельности некредитных финансовых организаций, выданные органами публичной власти Херсонской области, органами государственной власти Украины, органами местного самоуправления Украины;</w:t>
      </w:r>
    </w:p>
    <w:p>
      <w:pPr>
        <w:pStyle w:val="Style10"/>
        <w:keepNext w:val="0"/>
        <w:keepLines w:val="0"/>
        <w:widowControl w:val="0"/>
        <w:numPr>
          <w:ilvl w:val="0"/>
          <w:numId w:val="27"/>
        </w:numPr>
        <w:shd w:val="clear" w:color="auto" w:fill="auto"/>
        <w:tabs>
          <w:tab w:pos="1076" w:val="left"/>
        </w:tabs>
        <w:bidi w:val="0"/>
        <w:spacing w:before="0" w:after="0"/>
        <w:ind w:left="0" w:right="0" w:firstLine="720"/>
        <w:jc w:val="both"/>
      </w:pPr>
      <w:r>
        <w:rPr>
          <w:color w:val="000000"/>
          <w:spacing w:val="0"/>
          <w:w w:val="100"/>
          <w:position w:val="0"/>
          <w:shd w:val="clear" w:color="auto" w:fill="auto"/>
          <w:lang w:val="ru-RU" w:eastAsia="ru-RU" w:bidi="ru-RU"/>
        </w:rPr>
        <w:t>документы об образовании, выданные уполномоченными органами и организациями Украины, документы об образовании и (или) о квалификации, выданные уполномоченными органами и организациями Херсонской области;</w:t>
      </w:r>
    </w:p>
    <w:p>
      <w:pPr>
        <w:pStyle w:val="Style10"/>
        <w:keepNext w:val="0"/>
        <w:keepLines w:val="0"/>
        <w:widowControl w:val="0"/>
        <w:numPr>
          <w:ilvl w:val="0"/>
          <w:numId w:val="27"/>
        </w:numPr>
        <w:shd w:val="clear" w:color="auto" w:fill="auto"/>
        <w:tabs>
          <w:tab w:pos="1066" w:val="left"/>
        </w:tabs>
        <w:bidi w:val="0"/>
        <w:spacing w:before="0" w:after="0"/>
        <w:ind w:left="0" w:right="0" w:firstLine="700"/>
        <w:jc w:val="both"/>
      </w:pPr>
      <w:r>
        <w:rPr>
          <w:color w:val="000000"/>
          <w:spacing w:val="0"/>
          <w:w w:val="100"/>
          <w:position w:val="0"/>
          <w:shd w:val="clear" w:color="auto" w:fill="auto"/>
          <w:lang w:val="ru-RU" w:eastAsia="ru-RU" w:bidi="ru-RU"/>
        </w:rPr>
        <w:t>судебные постановления, принятые судами Украины, при условии, что иное не предусмотрено федеральным законом;</w:t>
      </w:r>
    </w:p>
    <w:p>
      <w:pPr>
        <w:pStyle w:val="Style10"/>
        <w:keepNext w:val="0"/>
        <w:keepLines w:val="0"/>
        <w:widowControl w:val="0"/>
        <w:numPr>
          <w:ilvl w:val="0"/>
          <w:numId w:val="27"/>
        </w:numPr>
        <w:shd w:val="clear" w:color="auto" w:fill="auto"/>
        <w:tabs>
          <w:tab w:pos="1066" w:val="left"/>
        </w:tabs>
        <w:bidi w:val="0"/>
        <w:spacing w:before="0" w:after="0"/>
        <w:ind w:left="0" w:right="0" w:firstLine="700"/>
        <w:jc w:val="both"/>
      </w:pPr>
      <w:r>
        <w:rPr>
          <w:color w:val="000000"/>
          <w:spacing w:val="0"/>
          <w:w w:val="100"/>
          <w:position w:val="0"/>
          <w:shd w:val="clear" w:color="auto" w:fill="auto"/>
          <w:lang w:val="ru-RU" w:eastAsia="ru-RU" w:bidi="ru-RU"/>
        </w:rPr>
        <w:t>документы, являющиеся основанием для государственной регистрации прав на недвижимое имущество, расположенное на территории Херсонской области, подтверждающие возникновение, изменение, ограничение, переход или прекращение прав на такое имущество, обременение такого имущества, выданные органами публичной власти Херсонской области, органами государственной власти Украины, органами местного самоуправления Украины и (или) удостоверенные нотариусами Украины (если документы на такое имущество не выданы органами публичной власти Херсонской области или органами, входящими в единую систему публичной власти Российской Федерации).</w:t>
      </w:r>
    </w:p>
    <w:p>
      <w:pPr>
        <w:pStyle w:val="Style10"/>
        <w:keepNext w:val="0"/>
        <w:keepLines w:val="0"/>
        <w:widowControl w:val="0"/>
        <w:numPr>
          <w:ilvl w:val="0"/>
          <w:numId w:val="29"/>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 xml:space="preserve">Документы, указанные в пункте 5 части 1 настоящей статьи, выданные до дня принятия в Российскую Федерацию Херсонской области и образования в составе Российской Федерации нового субъекта, представляются до 1 января 2028 года для государственной регистрации соответствующих прав, ограничений и обременений органами, осуществляющими государственную регистрацию прав на недвижимое имущество и сделок с ним, в Едином государственном реестре </w:t>
      </w:r>
      <w:r>
        <w:rPr>
          <w:color w:val="000000"/>
          <w:spacing w:val="0"/>
          <w:w w:val="100"/>
          <w:position w:val="0"/>
          <w:shd w:val="clear" w:color="auto" w:fill="auto"/>
          <w:lang w:val="ru-RU" w:eastAsia="ru-RU" w:bidi="ru-RU"/>
        </w:rPr>
        <w:t>недвижимости в порядке, установленном законодательством Российской Федерации.</w:t>
      </w:r>
    </w:p>
    <w:p>
      <w:pPr>
        <w:pStyle w:val="Style10"/>
        <w:keepNext w:val="0"/>
        <w:keepLines w:val="0"/>
        <w:widowControl w:val="0"/>
        <w:numPr>
          <w:ilvl w:val="0"/>
          <w:numId w:val="2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признания на территории Российской Федерации и действия документов, указанных в части 1 настоящей статьи, в том числе при совершении сделок, могут быть установлены федеральным законом.</w:t>
      </w:r>
    </w:p>
    <w:p>
      <w:pPr>
        <w:pStyle w:val="Style10"/>
        <w:keepNext w:val="0"/>
        <w:keepLines w:val="0"/>
        <w:widowControl w:val="0"/>
        <w:numPr>
          <w:ilvl w:val="0"/>
          <w:numId w:val="2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Херсонской области действуют выданные государственными и иными официальными органами Украины, органами публичной власти Херсонской области:</w:t>
      </w:r>
    </w:p>
    <w:p>
      <w:pPr>
        <w:pStyle w:val="Style10"/>
        <w:keepNext w:val="0"/>
        <w:keepLines w:val="0"/>
        <w:widowControl w:val="0"/>
        <w:numPr>
          <w:ilvl w:val="0"/>
          <w:numId w:val="31"/>
        </w:numPr>
        <w:shd w:val="clear" w:color="auto" w:fill="auto"/>
        <w:tabs>
          <w:tab w:pos="1076"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на осуществление деятельности в области охраны окружающей среды и природопользования, в том числе во внутренних морских водах, в территориальном море, на континентальном шельфе, в области охраны и использования объектов животного и растительного мира, включая документы на добывание объектов животного и растительного мира, занесенных в красные книги, содержание объектов животного мира, занесенных в красные книги, - до 1 марта 2026 года;</w:t>
      </w:r>
    </w:p>
    <w:p>
      <w:pPr>
        <w:pStyle w:val="Style10"/>
        <w:keepNext w:val="0"/>
        <w:keepLines w:val="0"/>
        <w:widowControl w:val="0"/>
        <w:numPr>
          <w:ilvl w:val="0"/>
          <w:numId w:val="31"/>
        </w:numPr>
        <w:shd w:val="clear" w:color="auto" w:fill="auto"/>
        <w:tabs>
          <w:tab w:pos="1086" w:val="left"/>
        </w:tabs>
        <w:bidi w:val="0"/>
        <w:spacing w:before="0" w:after="0"/>
        <w:ind w:left="0" w:right="0" w:firstLine="720"/>
        <w:jc w:val="both"/>
      </w:pPr>
      <w:r>
        <w:rPr>
          <w:color w:val="000000"/>
          <w:spacing w:val="0"/>
          <w:w w:val="100"/>
          <w:position w:val="0"/>
          <w:shd w:val="clear" w:color="auto" w:fill="auto"/>
          <w:lang w:val="ru-RU" w:eastAsia="ru-RU" w:bidi="ru-RU"/>
        </w:rPr>
        <w:t>документы в области обеспечения единства средств измерений, документы об оценке соответствия продукции, процессов, связанных с требованиями к ней, обязательным требованиям, сертификаты о происхождении товаров - до 1 января 2026 года;</w:t>
      </w:r>
    </w:p>
    <w:p>
      <w:pPr>
        <w:pStyle w:val="Style10"/>
        <w:keepNext w:val="0"/>
        <w:keepLines w:val="0"/>
        <w:widowControl w:val="0"/>
        <w:numPr>
          <w:ilvl w:val="0"/>
          <w:numId w:val="31"/>
        </w:numPr>
        <w:shd w:val="clear" w:color="auto" w:fill="auto"/>
        <w:tabs>
          <w:tab w:pos="1071" w:val="left"/>
        </w:tabs>
        <w:bidi w:val="0"/>
        <w:spacing w:before="0" w:after="0"/>
        <w:ind w:left="0" w:right="0" w:firstLine="720"/>
        <w:jc w:val="both"/>
      </w:pPr>
      <w:r>
        <w:rPr>
          <w:color w:val="000000"/>
          <w:spacing w:val="0"/>
          <w:w w:val="100"/>
          <w:position w:val="0"/>
          <w:shd w:val="clear" w:color="auto" w:fill="auto"/>
          <w:lang w:val="ru-RU" w:eastAsia="ru-RU" w:bidi="ru-RU"/>
        </w:rPr>
        <w:t>документы, подтверждающие право на использование лесов, - до 1 января 2026 года;</w:t>
      </w:r>
    </w:p>
    <w:p>
      <w:pPr>
        <w:pStyle w:val="Style10"/>
        <w:keepNext w:val="0"/>
        <w:keepLines w:val="0"/>
        <w:widowControl w:val="0"/>
        <w:numPr>
          <w:ilvl w:val="0"/>
          <w:numId w:val="31"/>
        </w:numPr>
        <w:shd w:val="clear" w:color="auto" w:fill="auto"/>
        <w:tabs>
          <w:tab w:pos="1071"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в области управления многоквартирными домами - до 1 марта 2026 года;</w:t>
      </w:r>
    </w:p>
    <w:p>
      <w:pPr>
        <w:pStyle w:val="Style10"/>
        <w:keepNext w:val="0"/>
        <w:keepLines w:val="0"/>
        <w:widowControl w:val="0"/>
        <w:numPr>
          <w:ilvl w:val="0"/>
          <w:numId w:val="31"/>
        </w:numPr>
        <w:shd w:val="clear" w:color="auto" w:fill="auto"/>
        <w:tabs>
          <w:tab w:pos="1076" w:val="left"/>
        </w:tabs>
        <w:bidi w:val="0"/>
        <w:spacing w:before="0" w:after="0"/>
        <w:ind w:left="0" w:right="0" w:firstLine="720"/>
        <w:jc w:val="both"/>
      </w:pPr>
      <w:r>
        <w:rPr>
          <w:color w:val="000000"/>
          <w:spacing w:val="0"/>
          <w:w w:val="100"/>
          <w:position w:val="0"/>
          <w:shd w:val="clear" w:color="auto" w:fill="auto"/>
          <w:lang w:val="ru-RU" w:eastAsia="ru-RU" w:bidi="ru-RU"/>
        </w:rPr>
        <w:t>документы в области усыновления (удочерения) детей, установления опеки и (или) попечительства - до 1 марта 2026 года;</w:t>
      </w:r>
    </w:p>
    <w:p>
      <w:pPr>
        <w:pStyle w:val="Style10"/>
        <w:keepNext w:val="0"/>
        <w:keepLines w:val="0"/>
        <w:widowControl w:val="0"/>
        <w:numPr>
          <w:ilvl w:val="0"/>
          <w:numId w:val="31"/>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на осуществление деятельности в области обращения с отходами производства и потребления - до 1 марта 2026 года;</w:t>
      </w:r>
    </w:p>
    <w:p>
      <w:pPr>
        <w:pStyle w:val="Style10"/>
        <w:keepNext w:val="0"/>
        <w:keepLines w:val="0"/>
        <w:widowControl w:val="0"/>
        <w:numPr>
          <w:ilvl w:val="0"/>
          <w:numId w:val="31"/>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на осуществление медицинской деятельности, фармацевтической деятельности (за исключением деятельности частных медицинских организаций, частных фармацевтических организаций и физических лиц - предпринимателей, связанной с оборотом наркотических средств, психотропных веществ и их прекурсоров) - до 1 января 2026 года.</w:t>
      </w:r>
    </w:p>
    <w:p>
      <w:pPr>
        <w:pStyle w:val="Style10"/>
        <w:keepNext w:val="0"/>
        <w:keepLines w:val="0"/>
        <w:widowControl w:val="0"/>
        <w:numPr>
          <w:ilvl w:val="0"/>
          <w:numId w:val="33"/>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2023 года сроки принятия наследства, которые истекли после 24 февраля 2022 года, не считаются пропущенными и не требуют восстановления в судебном порядке, если последнее место жительства наследодателя находилось на территории Херсонской области.</w:t>
      </w:r>
    </w:p>
    <w:p>
      <w:pPr>
        <w:pStyle w:val="Style10"/>
        <w:keepNext w:val="0"/>
        <w:keepLines w:val="0"/>
        <w:widowControl w:val="0"/>
        <w:numPr>
          <w:ilvl w:val="0"/>
          <w:numId w:val="3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Херсонской области продолжают действовать правовые акты, договоры концессии, договоры и соглашения, предусматривающие передачу в безвозмездное пользование, аренду, доверительное или иное управление, хозяйственное ведение государственного, муниципального или другого имущества, распоряжение которым осуществлялось органами публичной власти Херсонской области на день принятия в Российскую Федерацию Херсонской области и образования в составе Российской Федерации нового субъекта, если иное не вытекает из таких правовых актов, договоров, соглашений или существа отношений. Случаи, при которых требуется согласование федеральными органами исполнительной власти применения таких правовых актов, договоров и соглашений, а также порядок такого согласования устанавливается Правительством Российской Федерации.</w:t>
      </w:r>
    </w:p>
    <w:p>
      <w:pPr>
        <w:pStyle w:val="Style10"/>
        <w:keepNext w:val="0"/>
        <w:keepLines w:val="0"/>
        <w:widowControl w:val="0"/>
        <w:numPr>
          <w:ilvl w:val="0"/>
          <w:numId w:val="3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Управление имуществом, расположенным на территории Херсонской области, имеющим признаки бесхозяйного и не отнесенным к федеральной собственности, собственности субъекта Российской Федерации или муниципальной собственности, осуществляется органами Херсонской области в порядке, установленном Правительством Российской Федерации, если иное не предусмотрено настоящим Федеральным конституционным законом. Порядок признания такого имущества бесхозяйным, установленный нормативными правовыми</w:t>
      </w:r>
    </w:p>
    <w:p>
      <w:pPr>
        <w:pStyle w:val="Style1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актами Херсонской области, применяется до 1 января 2028 года по согласованию с федеральным органом исполнительной власти, осуществляющим функции по управлению государственным имуществом.</w:t>
      </w:r>
    </w:p>
    <w:p>
      <w:pPr>
        <w:pStyle w:val="Style13"/>
        <w:keepNext/>
        <w:keepLines/>
        <w:widowControl w:val="0"/>
        <w:shd w:val="clear" w:color="auto" w:fill="auto"/>
        <w:bidi w:val="0"/>
        <w:spacing w:before="0" w:after="300" w:line="240" w:lineRule="auto"/>
        <w:ind w:left="2340" w:right="0" w:hanging="1620"/>
        <w:jc w:val="left"/>
      </w:pPr>
      <w:bookmarkStart w:id="16" w:name="bookmark16"/>
      <w:r>
        <w:rPr>
          <w:b w:val="0"/>
          <w:bCs w:val="0"/>
          <w:color w:val="000000"/>
          <w:spacing w:val="0"/>
          <w:w w:val="100"/>
          <w:position w:val="0"/>
          <w:shd w:val="clear" w:color="auto" w:fill="auto"/>
          <w:lang w:val="ru-RU" w:eastAsia="ru-RU" w:bidi="ru-RU"/>
        </w:rPr>
        <w:t xml:space="preserve">Статья 13. </w:t>
      </w:r>
      <w:r>
        <w:rPr>
          <w:color w:val="000000"/>
          <w:spacing w:val="0"/>
          <w:w w:val="100"/>
          <w:position w:val="0"/>
          <w:shd w:val="clear" w:color="auto" w:fill="auto"/>
          <w:lang w:val="ru-RU" w:eastAsia="ru-RU" w:bidi="ru-RU"/>
        </w:rPr>
        <w:t>Функционирование государственных и местных организаций на территории Херсонской области</w:t>
      </w:r>
      <w:bookmarkEnd w:id="16"/>
    </w:p>
    <w:p>
      <w:pPr>
        <w:pStyle w:val="Style10"/>
        <w:keepNext w:val="0"/>
        <w:keepLines w:val="0"/>
        <w:widowControl w:val="0"/>
        <w:numPr>
          <w:ilvl w:val="0"/>
          <w:numId w:val="35"/>
        </w:numPr>
        <w:shd w:val="clear" w:color="auto" w:fill="auto"/>
        <w:tabs>
          <w:tab w:pos="1099" w:val="left"/>
        </w:tabs>
        <w:bidi w:val="0"/>
        <w:spacing w:before="0" w:after="0"/>
        <w:ind w:left="0" w:right="0" w:firstLine="720"/>
        <w:jc w:val="both"/>
      </w:pPr>
      <w:r>
        <w:rPr>
          <w:color w:val="000000"/>
          <w:spacing w:val="0"/>
          <w:w w:val="100"/>
          <w:position w:val="0"/>
          <w:shd w:val="clear" w:color="auto" w:fill="auto"/>
          <w:lang w:val="ru-RU" w:eastAsia="ru-RU" w:bidi="ru-RU"/>
        </w:rPr>
        <w:t>Организации, функционировавшие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осуществляют свою деятельность с сохранением прежней организационно</w:t>
        <w:softHyphen/>
        <w:t>правовой формы до урегулирования их правового статуса в соответствии с законодательством Российской Федерации.</w:t>
      </w:r>
    </w:p>
    <w:p>
      <w:pPr>
        <w:pStyle w:val="Style10"/>
        <w:keepNext w:val="0"/>
        <w:keepLines w:val="0"/>
        <w:widowControl w:val="0"/>
        <w:numPr>
          <w:ilvl w:val="0"/>
          <w:numId w:val="35"/>
        </w:numPr>
        <w:shd w:val="clear" w:color="auto" w:fill="auto"/>
        <w:tabs>
          <w:tab w:pos="1099" w:val="left"/>
        </w:tabs>
        <w:bidi w:val="0"/>
        <w:spacing w:before="0" w:after="0"/>
        <w:ind w:left="0" w:right="0" w:firstLine="720"/>
        <w:jc w:val="both"/>
      </w:pPr>
      <w:r>
        <w:rPr>
          <w:color w:val="000000"/>
          <w:spacing w:val="0"/>
          <w:w w:val="100"/>
          <w:position w:val="0"/>
          <w:shd w:val="clear" w:color="auto" w:fill="auto"/>
          <w:lang w:val="ru-RU" w:eastAsia="ru-RU" w:bidi="ru-RU"/>
        </w:rPr>
        <w:t xml:space="preserve">Юридическое лицо, имущество которого находится в собственности публично-правового образования или участником которого является публично-правовое образование и которое имело в соответствии с учредительными документами место нахождения постоянно действующего исполнительного органа либо в случае его отсутствия иного органа или лица, имеющих право действовать от имени юридического лица без доверенности,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в течение переходного периода может привести свои учредительные документы в соответствие с законодательством Российской Федерации и обратиться </w:t>
      </w:r>
      <w:r>
        <w:rPr>
          <w:color w:val="000000"/>
          <w:spacing w:val="0"/>
          <w:w w:val="100"/>
          <w:position w:val="0"/>
          <w:shd w:val="clear" w:color="auto" w:fill="auto"/>
          <w:lang w:val="ru-RU" w:eastAsia="ru-RU" w:bidi="ru-RU"/>
        </w:rPr>
        <w:t>с заявлением о внесении сведений о нем в единый государственный реестр юридических лиц.</w:t>
      </w:r>
    </w:p>
    <w:p>
      <w:pPr>
        <w:pStyle w:val="Style10"/>
        <w:keepNext w:val="0"/>
        <w:keepLines w:val="0"/>
        <w:widowControl w:val="0"/>
        <w:shd w:val="clear" w:color="auto" w:fill="auto"/>
        <w:bidi w:val="0"/>
        <w:spacing w:before="0" w:after="300" w:line="240" w:lineRule="auto"/>
        <w:ind w:left="2340" w:right="0" w:hanging="1620"/>
        <w:jc w:val="left"/>
      </w:pPr>
      <w:r>
        <w:rPr>
          <w:color w:val="000000"/>
          <w:spacing w:val="0"/>
          <w:w w:val="100"/>
          <w:position w:val="0"/>
          <w:shd w:val="clear" w:color="auto" w:fill="auto"/>
          <w:lang w:val="ru-RU" w:eastAsia="ru-RU" w:bidi="ru-RU"/>
        </w:rPr>
        <w:t xml:space="preserve">Статья 14. </w:t>
      </w:r>
      <w:r>
        <w:rPr>
          <w:b/>
          <w:bCs/>
          <w:color w:val="000000"/>
          <w:spacing w:val="0"/>
          <w:w w:val="100"/>
          <w:position w:val="0"/>
          <w:shd w:val="clear" w:color="auto" w:fill="auto"/>
          <w:lang w:val="ru-RU" w:eastAsia="ru-RU" w:bidi="ru-RU"/>
        </w:rPr>
        <w:t>Предоставление гарантий в сфере социальной защиты, охраны здоровья и трудовых отношений на территории Херсонской области</w:t>
      </w:r>
    </w:p>
    <w:p>
      <w:pPr>
        <w:pStyle w:val="Style10"/>
        <w:keepNext w:val="0"/>
        <w:keepLines w:val="0"/>
        <w:widowControl w:val="0"/>
        <w:numPr>
          <w:ilvl w:val="0"/>
          <w:numId w:val="37"/>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Граждане Украины и лица без гражданства, постоянно проживавшие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приобретшие гражданство Российской Федерации в соответствии с частью 1 статьи 5 настоящего Федерального конституционного закона или в соответствии с законодательством Российской Федерации о гражданстве, имеют право на получение пенсий, пособий, компенсаций и иных социальных выплат, льгот в натуральной форме и на охрану здоровья.</w:t>
      </w:r>
    </w:p>
    <w:p>
      <w:pPr>
        <w:pStyle w:val="Style10"/>
        <w:keepNext w:val="0"/>
        <w:keepLines w:val="0"/>
        <w:widowControl w:val="0"/>
        <w:numPr>
          <w:ilvl w:val="0"/>
          <w:numId w:val="37"/>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 xml:space="preserve">Гражданам и лицам, указанным в части 1 настоящей статьи, постоянно проживающим на территории Херсонской области, гарантируется предоставление пенсий, пособий, компенсаций и иных социальных выплат, льгот в натуральной форме в размерах (объемах), установленных в Херсонской области на день принятия в Российскую Федерацию Херсонской области и образования в составе Российской Федерации нового субъекта, вплоть до принятия федеральных законов и иных нормативных правовых актов Российской Федерации, </w:t>
      </w:r>
      <w:r>
        <w:rPr>
          <w:color w:val="000000"/>
          <w:spacing w:val="0"/>
          <w:w w:val="100"/>
          <w:position w:val="0"/>
          <w:shd w:val="clear" w:color="auto" w:fill="auto"/>
          <w:lang w:val="ru-RU" w:eastAsia="ru-RU" w:bidi="ru-RU"/>
        </w:rPr>
        <w:t>регулирующих особенности предоставления пенсий, пособий, компенсаций и иных социальных выплат, льгот в натуральной форме таким гражданам и лицам.</w:t>
      </w:r>
    </w:p>
    <w:p>
      <w:pPr>
        <w:pStyle w:val="Style10"/>
        <w:keepNext w:val="0"/>
        <w:keepLines w:val="0"/>
        <w:widowControl w:val="0"/>
        <w:numPr>
          <w:ilvl w:val="0"/>
          <w:numId w:val="37"/>
        </w:numPr>
        <w:shd w:val="clear" w:color="auto" w:fill="auto"/>
        <w:tabs>
          <w:tab w:pos="1200" w:val="left"/>
        </w:tabs>
        <w:bidi w:val="0"/>
        <w:spacing w:before="0" w:after="0"/>
        <w:ind w:left="0" w:right="0" w:firstLine="740"/>
        <w:jc w:val="both"/>
      </w:pPr>
      <w:r>
        <w:rPr>
          <w:color w:val="000000"/>
          <w:spacing w:val="0"/>
          <w:w w:val="100"/>
          <w:position w:val="0"/>
          <w:shd w:val="clear" w:color="auto" w:fill="auto"/>
          <w:lang w:val="ru-RU" w:eastAsia="ru-RU" w:bidi="ru-RU"/>
        </w:rPr>
        <w:t>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оказания гражданам медицинской помощи.</w:t>
      </w:r>
    </w:p>
    <w:p>
      <w:pPr>
        <w:pStyle w:val="Style10"/>
        <w:keepNext w:val="0"/>
        <w:keepLines w:val="0"/>
        <w:widowControl w:val="0"/>
        <w:numPr>
          <w:ilvl w:val="0"/>
          <w:numId w:val="37"/>
        </w:numPr>
        <w:shd w:val="clear" w:color="auto" w:fill="auto"/>
        <w:tabs>
          <w:tab w:pos="1200" w:val="left"/>
        </w:tabs>
        <w:bidi w:val="0"/>
        <w:spacing w:before="0" w:after="0"/>
        <w:ind w:left="0" w:right="0" w:firstLine="740"/>
        <w:jc w:val="both"/>
      </w:pPr>
      <w:r>
        <w:rPr>
          <w:color w:val="000000"/>
          <w:spacing w:val="0"/>
          <w:w w:val="100"/>
          <w:position w:val="0"/>
          <w:shd w:val="clear" w:color="auto" w:fill="auto"/>
          <w:lang w:val="ru-RU" w:eastAsia="ru-RU" w:bidi="ru-RU"/>
        </w:rPr>
        <w:t>До 1 марта 2023 года на территории Херсонской области создаются территориальные органы Фонда пенсионного и социального страхования Российской Федерации, а также территориальные фонды обязательного медицинского страхования.</w:t>
      </w:r>
    </w:p>
    <w:p>
      <w:pPr>
        <w:pStyle w:val="Style10"/>
        <w:keepNext w:val="0"/>
        <w:keepLines w:val="0"/>
        <w:widowControl w:val="0"/>
        <w:numPr>
          <w:ilvl w:val="0"/>
          <w:numId w:val="37"/>
        </w:numPr>
        <w:shd w:val="clear" w:color="auto" w:fill="auto"/>
        <w:tabs>
          <w:tab w:pos="1200" w:val="left"/>
        </w:tabs>
        <w:bidi w:val="0"/>
        <w:spacing w:before="0" w:after="0"/>
        <w:ind w:left="0" w:right="0" w:firstLine="740"/>
        <w:jc w:val="both"/>
      </w:pPr>
      <w:r>
        <w:rPr>
          <w:color w:val="000000"/>
          <w:spacing w:val="0"/>
          <w:w w:val="100"/>
          <w:position w:val="0"/>
          <w:shd w:val="clear" w:color="auto" w:fill="auto"/>
          <w:lang w:val="ru-RU" w:eastAsia="ru-RU" w:bidi="ru-RU"/>
        </w:rPr>
        <w:t>До 1 января 2026 года трудовое законодательство Российской Федерации, иные нормативные правовые акты, содержащие нормы трудового права, и законодательство о занятости населения применяются на территории Херсонской области с учетом особенностей, установленных Правительством Российской Федерации.</w:t>
      </w:r>
    </w:p>
    <w:p>
      <w:pPr>
        <w:pStyle w:val="Style10"/>
        <w:keepNext w:val="0"/>
        <w:keepLines w:val="0"/>
        <w:widowControl w:val="0"/>
        <w:shd w:val="clear" w:color="auto" w:fill="auto"/>
        <w:bidi w:val="0"/>
        <w:spacing w:before="0" w:after="320" w:line="240" w:lineRule="auto"/>
        <w:ind w:left="2360" w:right="0" w:hanging="1620"/>
        <w:jc w:val="left"/>
      </w:pPr>
      <w:r>
        <w:rPr>
          <w:color w:val="000000"/>
          <w:spacing w:val="0"/>
          <w:w w:val="100"/>
          <w:position w:val="0"/>
          <w:shd w:val="clear" w:color="auto" w:fill="auto"/>
          <w:lang w:val="ru-RU" w:eastAsia="ru-RU" w:bidi="ru-RU"/>
        </w:rPr>
        <w:t xml:space="preserve">Статья 15. </w:t>
      </w:r>
      <w:r>
        <w:rPr>
          <w:b/>
          <w:bCs/>
          <w:color w:val="000000"/>
          <w:spacing w:val="0"/>
          <w:w w:val="100"/>
          <w:position w:val="0"/>
          <w:shd w:val="clear" w:color="auto" w:fill="auto"/>
          <w:lang w:val="ru-RU" w:eastAsia="ru-RU" w:bidi="ru-RU"/>
        </w:rPr>
        <w:t>Применение на территории Херсонской области законодательства Российской Федерации о налогах и сборах</w:t>
      </w:r>
    </w:p>
    <w:p>
      <w:pPr>
        <w:pStyle w:val="Style10"/>
        <w:keepNext w:val="0"/>
        <w:keepLines w:val="0"/>
        <w:widowControl w:val="0"/>
        <w:numPr>
          <w:ilvl w:val="0"/>
          <w:numId w:val="39"/>
        </w:numPr>
        <w:shd w:val="clear" w:color="auto" w:fill="auto"/>
        <w:tabs>
          <w:tab w:pos="1023" w:val="left"/>
        </w:tabs>
        <w:bidi w:val="0"/>
        <w:spacing w:before="0" w:after="160"/>
        <w:ind w:left="0" w:right="0" w:firstLine="740"/>
        <w:jc w:val="both"/>
      </w:pPr>
      <w:r>
        <w:rPr>
          <w:color w:val="000000"/>
          <w:spacing w:val="0"/>
          <w:w w:val="100"/>
          <w:position w:val="0"/>
          <w:shd w:val="clear" w:color="auto" w:fill="auto"/>
          <w:lang w:val="ru-RU" w:eastAsia="ru-RU" w:bidi="ru-RU"/>
        </w:rPr>
        <w:t>Законодательство Российской Федерации о налогах и сборах применяется на территории Херсонской области с 1 января 2023 года, если иное не предусмотрено настоящей статьей.</w:t>
      </w:r>
    </w:p>
    <w:p>
      <w:pPr>
        <w:pStyle w:val="Style10"/>
        <w:keepNext w:val="0"/>
        <w:keepLines w:val="0"/>
        <w:widowControl w:val="0"/>
        <w:numPr>
          <w:ilvl w:val="0"/>
          <w:numId w:val="39"/>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До 1 января 2023 года на территории Херсонской области отношения по установлению, введению и взиманию налогов, сборов и страховых взносов,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и действий (бездействия) их должностных лиц, привлечения к ответственности за совершение налогового правонарушения, регулируются нормативными правовыми актами органов публичной власти Херсонской области, если иное не предусмотрено частями 3-5 настоящей статьи.</w:t>
      </w:r>
    </w:p>
    <w:p>
      <w:pPr>
        <w:pStyle w:val="Style10"/>
        <w:keepNext w:val="0"/>
        <w:keepLines w:val="0"/>
        <w:widowControl w:val="0"/>
        <w:numPr>
          <w:ilvl w:val="0"/>
          <w:numId w:val="39"/>
        </w:numPr>
        <w:shd w:val="clear" w:color="auto" w:fill="auto"/>
        <w:tabs>
          <w:tab w:pos="1038" w:val="left"/>
        </w:tabs>
        <w:bidi w:val="0"/>
        <w:spacing w:before="0" w:after="0"/>
        <w:ind w:left="0" w:right="0" w:firstLine="700"/>
        <w:jc w:val="both"/>
      </w:pPr>
      <w:r>
        <w:rPr>
          <w:color w:val="000000"/>
          <w:spacing w:val="0"/>
          <w:w w:val="100"/>
          <w:position w:val="0"/>
          <w:shd w:val="clear" w:color="auto" w:fill="auto"/>
          <w:lang w:val="ru-RU" w:eastAsia="ru-RU" w:bidi="ru-RU"/>
        </w:rPr>
        <w:t>В отношении юридических лиц, сведения о которых внесены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нахождения которых является Херсонская область (при создании юридического лица либо по заявлению о внесении сведений о юридическом лице в единый государственный реестр юридических лиц), положения законодательства Российской Федерации о налогах и сборах применяются с даты внесения соответствующей записи в указанный реестр.</w:t>
      </w:r>
    </w:p>
    <w:p>
      <w:pPr>
        <w:pStyle w:val="Style10"/>
        <w:keepNext w:val="0"/>
        <w:keepLines w:val="0"/>
        <w:widowControl w:val="0"/>
        <w:numPr>
          <w:ilvl w:val="0"/>
          <w:numId w:val="39"/>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В отношении индивидуальных предпринимателей, сведения о которых внесены в единый государственный реестр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жительства которых является Херсонская область, положения законодательства Российской Федерации о налогах и сборах применяются с даты внесения соответствующей записи в указанный реестр, за исключением случаев, если такие индивидуальные предприниматели (физические лица - предприниматели) на день принятия в Российскую Федерацию Херсонской области и образования в составе Российской Федерации нового субъекта имели право заниматься предпринимательской деятельностью без образования юридического лица в соответствии с нормативными правовыми актами органов публичной власти Херсонской области.</w:t>
      </w:r>
    </w:p>
    <w:p>
      <w:pPr>
        <w:pStyle w:val="Style10"/>
        <w:keepNext w:val="0"/>
        <w:keepLines w:val="0"/>
        <w:widowControl w:val="0"/>
        <w:numPr>
          <w:ilvl w:val="0"/>
          <w:numId w:val="39"/>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 xml:space="preserve">В отношении филиалов и представительств иностранных юридических лиц, аккредитованных в соответствии с Федеральным законом от 9 июля 1999 года № 160-ФЗ "Об иностранных инвестициях в Российской Федерации" на территории Херсонской области </w:t>
      </w:r>
      <w:r>
        <w:rPr>
          <w:color w:val="000000"/>
          <w:spacing w:val="0"/>
          <w:w w:val="100"/>
          <w:position w:val="0"/>
          <w:shd w:val="clear" w:color="auto" w:fill="auto"/>
          <w:lang w:val="ru-RU" w:eastAsia="ru-RU" w:bidi="ru-RU"/>
        </w:rPr>
        <w:t xml:space="preserve">до 1 января 2023 года, положения законодательства Российской Федерации о налогах и сборах применяются с даты их аккредитации, за исключением </w:t>
      </w:r>
      <w:r>
        <w:rPr>
          <w:color w:val="000000"/>
          <w:spacing w:val="0"/>
          <w:w w:val="100"/>
          <w:position w:val="0"/>
          <w:shd w:val="clear" w:color="auto" w:fill="auto"/>
          <w:lang w:val="ru-RU" w:eastAsia="ru-RU" w:bidi="ru-RU"/>
        </w:rPr>
        <w:t>случаев, если такие филиалы и представительства иностранных юридических лиц на день принятия в Российскую Федерацию Херсонской области и образования в составе Российской Федерации нового субъекта имели право осуществлять свою деятельность в соответствии с нормативными правовыми актами органов публичной власти Херсонской области.</w:t>
      </w:r>
    </w:p>
    <w:p>
      <w:pPr>
        <w:pStyle w:val="Style10"/>
        <w:keepNext w:val="0"/>
        <w:keepLines w:val="0"/>
        <w:widowControl w:val="0"/>
        <w:numPr>
          <w:ilvl w:val="0"/>
          <w:numId w:val="3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Федеральными законами могут предусматриваться ограничения и (или) особенности применения отдельных положений Налогового кодекса Российской Федерации на территории Херсонской области в 2023 году.</w:t>
      </w:r>
    </w:p>
    <w:p>
      <w:pPr>
        <w:pStyle w:val="Style10"/>
        <w:keepNext w:val="0"/>
        <w:keepLines w:val="0"/>
        <w:widowControl w:val="0"/>
        <w:shd w:val="clear" w:color="auto" w:fill="auto"/>
        <w:bidi w:val="0"/>
        <w:spacing w:before="0" w:after="320" w:line="240" w:lineRule="auto"/>
        <w:ind w:left="2360" w:right="580" w:hanging="1640"/>
        <w:jc w:val="left"/>
      </w:pPr>
      <w:r>
        <w:rPr>
          <w:color w:val="000000"/>
          <w:spacing w:val="0"/>
          <w:w w:val="100"/>
          <w:position w:val="0"/>
          <w:shd w:val="clear" w:color="auto" w:fill="auto"/>
          <w:lang w:val="ru-RU" w:eastAsia="ru-RU" w:bidi="ru-RU"/>
        </w:rPr>
        <w:t xml:space="preserve">Статья 16. </w:t>
      </w:r>
      <w:r>
        <w:rPr>
          <w:b/>
          <w:bCs/>
          <w:color w:val="000000"/>
          <w:spacing w:val="0"/>
          <w:w w:val="100"/>
          <w:position w:val="0"/>
          <w:shd w:val="clear" w:color="auto" w:fill="auto"/>
          <w:lang w:val="ru-RU" w:eastAsia="ru-RU" w:bidi="ru-RU"/>
        </w:rPr>
        <w:t>Применение на территории Херсонской области бюджетного законодательства Российской Федерации</w:t>
      </w:r>
    </w:p>
    <w:p>
      <w:pPr>
        <w:pStyle w:val="Style10"/>
        <w:keepNext w:val="0"/>
        <w:keepLines w:val="0"/>
        <w:widowControl w:val="0"/>
        <w:numPr>
          <w:ilvl w:val="0"/>
          <w:numId w:val="4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Бюджетное законодательство Российской Федерации применяется на территории Херсонской области с 1 января 2023 года с учетом особенностей, установленных законодательством Российской Федерации.</w:t>
      </w:r>
    </w:p>
    <w:p>
      <w:pPr>
        <w:pStyle w:val="Style10"/>
        <w:keepNext w:val="0"/>
        <w:keepLines w:val="0"/>
        <w:widowControl w:val="0"/>
        <w:numPr>
          <w:ilvl w:val="0"/>
          <w:numId w:val="41"/>
        </w:numPr>
        <w:shd w:val="clear" w:color="auto" w:fill="auto"/>
        <w:tabs>
          <w:tab w:pos="1042" w:val="left"/>
        </w:tabs>
        <w:bidi w:val="0"/>
        <w:spacing w:before="0" w:after="160"/>
        <w:ind w:left="0" w:right="0" w:firstLine="720"/>
        <w:jc w:val="both"/>
      </w:pPr>
      <w:r>
        <w:rPr>
          <w:color w:val="000000"/>
          <w:spacing w:val="0"/>
          <w:w w:val="100"/>
          <w:position w:val="0"/>
          <w:shd w:val="clear" w:color="auto" w:fill="auto"/>
          <w:lang w:val="ru-RU" w:eastAsia="ru-RU" w:bidi="ru-RU"/>
        </w:rPr>
        <w:t>До 1 января 2023 года бюджетные правоотношения на территории Херсонской области, за исключением правоотношений по составлению проекта бюджета Херсонской области на 2023 год, его рассмотрению и утверждению, регулируются нормативными правовыми актами Херсонской области.</w:t>
      </w:r>
    </w:p>
    <w:p>
      <w:pPr>
        <w:pStyle w:val="Style13"/>
        <w:keepNext/>
        <w:keepLines/>
        <w:widowControl w:val="0"/>
        <w:shd w:val="clear" w:color="auto" w:fill="auto"/>
        <w:bidi w:val="0"/>
        <w:spacing w:before="0" w:after="320" w:line="240" w:lineRule="auto"/>
        <w:ind w:left="2340" w:right="0" w:hanging="1620"/>
        <w:jc w:val="both"/>
      </w:pPr>
      <w:bookmarkStart w:id="18" w:name="bookmark18"/>
      <w:r>
        <w:rPr>
          <w:b w:val="0"/>
          <w:bCs w:val="0"/>
          <w:color w:val="000000"/>
          <w:spacing w:val="0"/>
          <w:w w:val="100"/>
          <w:position w:val="0"/>
          <w:shd w:val="clear" w:color="auto" w:fill="auto"/>
          <w:lang w:val="ru-RU" w:eastAsia="ru-RU" w:bidi="ru-RU"/>
        </w:rPr>
        <w:t xml:space="preserve">Статья 17. </w:t>
      </w:r>
      <w:r>
        <w:rPr>
          <w:color w:val="000000"/>
          <w:spacing w:val="0"/>
          <w:w w:val="100"/>
          <w:position w:val="0"/>
          <w:shd w:val="clear" w:color="auto" w:fill="auto"/>
          <w:lang w:val="ru-RU" w:eastAsia="ru-RU" w:bidi="ru-RU"/>
        </w:rPr>
        <w:t>Организация банковской деятельности на территории Херсонской области</w:t>
      </w:r>
      <w:bookmarkEnd w:id="18"/>
    </w:p>
    <w:p>
      <w:pPr>
        <w:pStyle w:val="Style10"/>
        <w:keepNext w:val="0"/>
        <w:keepLines w:val="0"/>
        <w:widowControl w:val="0"/>
        <w:numPr>
          <w:ilvl w:val="0"/>
          <w:numId w:val="43"/>
        </w:numPr>
        <w:shd w:val="clear" w:color="auto" w:fill="auto"/>
        <w:tabs>
          <w:tab w:pos="1234"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банковские операции осуществляются кредитными организациями, имеющими лицензию Центрального банка Российской Федерации (далее - Банк России), за исключением случая, предусмотренного частью 2 настоящей статьи.</w:t>
      </w:r>
    </w:p>
    <w:p>
      <w:pPr>
        <w:pStyle w:val="Style10"/>
        <w:keepNext w:val="0"/>
        <w:keepLines w:val="0"/>
        <w:widowControl w:val="0"/>
        <w:numPr>
          <w:ilvl w:val="0"/>
          <w:numId w:val="43"/>
        </w:numPr>
        <w:shd w:val="clear" w:color="auto" w:fill="auto"/>
        <w:tabs>
          <w:tab w:pos="1234"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на территории Херсонской области организации, зарегистрированные на территории Херсонской области и обладающие в соответствии с нормативными правовыми актами Херсонской области правом на осуществление банковских операций (далее - кредитные учреждения), могут проводить в соответствии с законодательством Российской Федерации, нормативными правовыми актами Херсонской области банковские операции, совершение которых не противоречит законодательству Российской Федерации.</w:t>
      </w:r>
    </w:p>
    <w:p>
      <w:pPr>
        <w:pStyle w:val="Style10"/>
        <w:keepNext w:val="0"/>
        <w:keepLines w:val="0"/>
        <w:widowControl w:val="0"/>
        <w:numPr>
          <w:ilvl w:val="0"/>
          <w:numId w:val="43"/>
        </w:numPr>
        <w:shd w:val="clear" w:color="auto" w:fill="auto"/>
        <w:tabs>
          <w:tab w:pos="1234"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кредитные учреждения могут получить лицензию Банка России в порядке и на условиях, которые установлены Банком России.</w:t>
      </w:r>
    </w:p>
    <w:p>
      <w:pPr>
        <w:pStyle w:val="Style10"/>
        <w:keepNext w:val="0"/>
        <w:keepLines w:val="0"/>
        <w:widowControl w:val="0"/>
        <w:numPr>
          <w:ilvl w:val="0"/>
          <w:numId w:val="43"/>
        </w:numPr>
        <w:shd w:val="clear" w:color="auto" w:fill="auto"/>
        <w:tabs>
          <w:tab w:pos="1234" w:val="left"/>
        </w:tabs>
        <w:bidi w:val="0"/>
        <w:spacing w:before="0" w:after="0"/>
        <w:ind w:left="0" w:right="0" w:firstLine="720"/>
        <w:jc w:val="both"/>
      </w:pPr>
      <w:r>
        <w:rPr>
          <w:color w:val="000000"/>
          <w:spacing w:val="0"/>
          <w:w w:val="100"/>
          <w:position w:val="0"/>
          <w:shd w:val="clear" w:color="auto" w:fill="auto"/>
          <w:lang w:val="ru-RU" w:eastAsia="ru-RU" w:bidi="ru-RU"/>
        </w:rPr>
        <w:t xml:space="preserve">Деятельность юридических лиц, зарегистрированных или действовавших на территории Херсонской области, осуществлявших банковскую деятельность или отдельные виды банковских операций </w:t>
      </w:r>
      <w:r>
        <w:rPr>
          <w:color w:val="000000"/>
          <w:spacing w:val="0"/>
          <w:w w:val="100"/>
          <w:position w:val="0"/>
          <w:shd w:val="clear" w:color="auto" w:fill="auto"/>
          <w:lang w:val="ru-RU" w:eastAsia="ru-RU" w:bidi="ru-RU"/>
        </w:rPr>
        <w:t>на основании лицензии (разрешения) Национального банка Украины до дня принятия в Российскую Федерацию Херсонской области и образования в составе Российской Федерации нового субъекта, прекращается.</w:t>
      </w:r>
    </w:p>
    <w:p>
      <w:pPr>
        <w:pStyle w:val="Style10"/>
        <w:keepNext w:val="0"/>
        <w:keepLines w:val="0"/>
        <w:widowControl w:val="0"/>
        <w:numPr>
          <w:ilvl w:val="0"/>
          <w:numId w:val="43"/>
        </w:numPr>
        <w:shd w:val="clear" w:color="auto" w:fill="auto"/>
        <w:tabs>
          <w:tab w:pos="1234" w:val="left"/>
        </w:tabs>
        <w:bidi w:val="0"/>
        <w:spacing w:before="0" w:after="0"/>
        <w:ind w:left="0" w:right="0" w:firstLine="720"/>
        <w:jc w:val="both"/>
      </w:pPr>
      <w:r>
        <w:rPr>
          <w:color w:val="000000"/>
          <w:spacing w:val="0"/>
          <w:w w:val="100"/>
          <w:position w:val="0"/>
          <w:shd w:val="clear" w:color="auto" w:fill="auto"/>
          <w:lang w:val="ru-RU" w:eastAsia="ru-RU" w:bidi="ru-RU"/>
        </w:rPr>
        <w:t>Порядок исполнения юридическими лицами и индивидуальными предпринимателями, зарегистрированными на территории Херсонской области, а также физическими лицами, постоянно проживающими на территории Херсонской области, обязательств по кредитам (займам) перед юридическими лицами, зарегистрированными на территории Украины и обладающими в соответствии с законодательством Украины правом на основании лицензии (разрешения) выдавать кредиты (займы), устанавливается федеральным законом.</w:t>
      </w:r>
    </w:p>
    <w:p>
      <w:pPr>
        <w:pStyle w:val="Style10"/>
        <w:keepNext w:val="0"/>
        <w:keepLines w:val="0"/>
        <w:widowControl w:val="0"/>
        <w:shd w:val="clear" w:color="auto" w:fill="auto"/>
        <w:bidi w:val="0"/>
        <w:spacing w:before="0" w:after="300" w:line="240" w:lineRule="auto"/>
        <w:ind w:left="2340" w:right="0" w:hanging="1620"/>
        <w:jc w:val="left"/>
      </w:pPr>
      <w:r>
        <w:rPr>
          <w:color w:val="000000"/>
          <w:spacing w:val="0"/>
          <w:w w:val="100"/>
          <w:position w:val="0"/>
          <w:shd w:val="clear" w:color="auto" w:fill="auto"/>
          <w:lang w:val="ru-RU" w:eastAsia="ru-RU" w:bidi="ru-RU"/>
        </w:rPr>
        <w:t xml:space="preserve">Статья 18. </w:t>
      </w:r>
      <w:r>
        <w:rPr>
          <w:b/>
          <w:bCs/>
          <w:color w:val="000000"/>
          <w:spacing w:val="0"/>
          <w:w w:val="100"/>
          <w:position w:val="0"/>
          <w:shd w:val="clear" w:color="auto" w:fill="auto"/>
          <w:lang w:val="ru-RU" w:eastAsia="ru-RU" w:bidi="ru-RU"/>
        </w:rPr>
        <w:t>Организация деятельности некредитных финансовых организаций на территории Херсонской области</w:t>
      </w:r>
    </w:p>
    <w:p>
      <w:pPr>
        <w:pStyle w:val="Style10"/>
        <w:keepNext w:val="0"/>
        <w:keepLines w:val="0"/>
        <w:widowControl w:val="0"/>
        <w:numPr>
          <w:ilvl w:val="0"/>
          <w:numId w:val="4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некредитные финансовые организации могут осуществлять виды деятельности, предусмотренные частью первой статьи 76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Федерального закона от 10 июля 2002 года № 86-ФЗ "О Центральном банке Российской Федерации (Банке России)", </w:t>
      </w:r>
      <w:r>
        <w:rPr>
          <w:color w:val="000000"/>
          <w:spacing w:val="0"/>
          <w:w w:val="100"/>
          <w:position w:val="0"/>
          <w:shd w:val="clear" w:color="auto" w:fill="auto"/>
          <w:lang w:val="ru-RU" w:eastAsia="ru-RU" w:bidi="ru-RU"/>
        </w:rPr>
        <w:t>при наличии права (разрешения), полученного в порядке и на условиях, которые установлены законодательством Российской Федерации.</w:t>
      </w:r>
    </w:p>
    <w:p>
      <w:pPr>
        <w:pStyle w:val="Style10"/>
        <w:keepNext w:val="0"/>
        <w:keepLines w:val="0"/>
        <w:widowControl w:val="0"/>
        <w:numPr>
          <w:ilvl w:val="0"/>
          <w:numId w:val="45"/>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В течение одного месяца со дня вступления в силу настоящего Федерального конституционного закона организации, осуществляющие отдельные виды деятельности (за исключением совершения банковских операций), аналогичные видам деятельности, предусмотренным частью первой статьи 76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Федерального закона от 10 июля 2002 года № 86-ФЗ "О Центральном банке Российской Федерации (Банке России)", зарегистрированные на территории Херсонской области и имеющие в соответствии с правовыми актами органов публичной власти Херсонской области право на осуществление такой деятельности (далее - некредитные финансовые учреждения), вправе осуществлять такие виды деятельности в соответствии с требованиями, установленными законодательством Российской Федерации.</w:t>
      </w:r>
    </w:p>
    <w:p>
      <w:pPr>
        <w:pStyle w:val="Style10"/>
        <w:keepNext w:val="0"/>
        <w:keepLines w:val="0"/>
        <w:widowControl w:val="0"/>
        <w:numPr>
          <w:ilvl w:val="0"/>
          <w:numId w:val="45"/>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Некредитные финансовые учреждения в течение одного месяца со дня вступления в силу настоящего Федерального конституционного закона вправе обратиться в Банк России за получением разрешения (лицензии) на осуществление своей деятельности в порядке и на условиях, </w:t>
      </w:r>
      <w:r>
        <w:rPr>
          <w:color w:val="000000"/>
          <w:spacing w:val="0"/>
          <w:w w:val="100"/>
          <w:position w:val="0"/>
          <w:shd w:val="clear" w:color="auto" w:fill="auto"/>
          <w:lang w:val="ru-RU" w:eastAsia="ru-RU" w:bidi="ru-RU"/>
        </w:rPr>
        <w:t>которые установлены Банком России.</w:t>
      </w:r>
    </w:p>
    <w:p>
      <w:pPr>
        <w:pStyle w:val="Style10"/>
        <w:keepNext w:val="0"/>
        <w:keepLines w:val="0"/>
        <w:widowControl w:val="0"/>
        <w:numPr>
          <w:ilvl w:val="0"/>
          <w:numId w:val="45"/>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По истечении срока, установленного частью 2 настоящей статьи, деятельность некредитных финансовых учреждений прекращается.</w:t>
      </w:r>
    </w:p>
    <w:p>
      <w:pPr>
        <w:pStyle w:val="Style10"/>
        <w:keepNext w:val="0"/>
        <w:keepLines w:val="0"/>
        <w:widowControl w:val="0"/>
        <w:numPr>
          <w:ilvl w:val="0"/>
          <w:numId w:val="45"/>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на территории Херсонской области не применяется законодательство Российской Федерации об обязательном страховании гражданской ответственности владельцев транспортных средств.</w:t>
      </w:r>
    </w:p>
    <w:p>
      <w:pPr>
        <w:pStyle w:val="Style10"/>
        <w:keepNext w:val="0"/>
        <w:keepLines w:val="0"/>
        <w:widowControl w:val="0"/>
        <w:numPr>
          <w:ilvl w:val="0"/>
          <w:numId w:val="45"/>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Риск гражданской ответственности владельца транспортного средства, который проживает на территории Херсонской области или местом нахождения которого является территория Херсонской области, должен быть застрахован в соответствии с законодательством Российской Федерации об обязательном страховании гражданской ответственности владельцев транспортных средств в случае использования принадлежащего ему транспортного средства на территориях субъектов Российской Федерации, в которых применяется указанное законодательство Российской Федерации.</w:t>
      </w:r>
    </w:p>
    <w:p>
      <w:pPr>
        <w:pStyle w:val="Style13"/>
        <w:keepNext/>
        <w:keepLines/>
        <w:widowControl w:val="0"/>
        <w:shd w:val="clear" w:color="auto" w:fill="auto"/>
        <w:bidi w:val="0"/>
        <w:spacing w:before="0" w:after="300" w:line="240" w:lineRule="auto"/>
        <w:ind w:left="2340" w:right="0" w:hanging="1620"/>
        <w:jc w:val="both"/>
      </w:pPr>
      <w:bookmarkStart w:id="20" w:name="bookmark20"/>
      <w:r>
        <w:rPr>
          <w:b w:val="0"/>
          <w:bCs w:val="0"/>
          <w:color w:val="000000"/>
          <w:spacing w:val="0"/>
          <w:w w:val="100"/>
          <w:position w:val="0"/>
          <w:shd w:val="clear" w:color="auto" w:fill="auto"/>
          <w:lang w:val="ru-RU" w:eastAsia="ru-RU" w:bidi="ru-RU"/>
        </w:rPr>
        <w:t xml:space="preserve">Статья 19. </w:t>
      </w:r>
      <w:r>
        <w:rPr>
          <w:color w:val="000000"/>
          <w:spacing w:val="0"/>
          <w:w w:val="100"/>
          <w:position w:val="0"/>
          <w:shd w:val="clear" w:color="auto" w:fill="auto"/>
          <w:lang w:val="ru-RU" w:eastAsia="ru-RU" w:bidi="ru-RU"/>
        </w:rPr>
        <w:t>Организация денежного обращения на территории Херсонской области</w:t>
      </w:r>
      <w:bookmarkEnd w:id="20"/>
    </w:p>
    <w:p>
      <w:pPr>
        <w:pStyle w:val="Style10"/>
        <w:keepNext w:val="0"/>
        <w:keepLines w:val="0"/>
        <w:widowControl w:val="0"/>
        <w:numPr>
          <w:ilvl w:val="0"/>
          <w:numId w:val="47"/>
        </w:numPr>
        <w:shd w:val="clear" w:color="auto" w:fill="auto"/>
        <w:tabs>
          <w:tab w:pos="1047" w:val="left"/>
        </w:tabs>
        <w:bidi w:val="0"/>
        <w:spacing w:before="0" w:after="0"/>
        <w:ind w:left="0" w:right="0" w:firstLine="720"/>
        <w:jc w:val="both"/>
      </w:pPr>
      <w:r>
        <w:rPr>
          <w:color w:val="000000"/>
          <w:spacing w:val="0"/>
          <w:w w:val="100"/>
          <w:position w:val="0"/>
          <w:shd w:val="clear" w:color="auto" w:fill="auto"/>
          <w:lang w:val="ru-RU" w:eastAsia="ru-RU" w:bidi="ru-RU"/>
        </w:rPr>
        <w:t>Денежной единицей на территории Херсонской области является рубль.</w:t>
      </w:r>
    </w:p>
    <w:p>
      <w:pPr>
        <w:pStyle w:val="Style10"/>
        <w:keepNext w:val="0"/>
        <w:keepLines w:val="0"/>
        <w:widowControl w:val="0"/>
        <w:numPr>
          <w:ilvl w:val="0"/>
          <w:numId w:val="47"/>
        </w:numPr>
        <w:shd w:val="clear" w:color="auto" w:fill="auto"/>
        <w:tabs>
          <w:tab w:pos="1038" w:val="left"/>
        </w:tabs>
        <w:bidi w:val="0"/>
        <w:spacing w:before="0" w:after="140"/>
        <w:ind w:left="0" w:right="0" w:firstLine="720"/>
        <w:jc w:val="both"/>
      </w:pPr>
      <w:r>
        <w:rPr>
          <w:color w:val="000000"/>
          <w:spacing w:val="0"/>
          <w:w w:val="100"/>
          <w:position w:val="0"/>
          <w:shd w:val="clear" w:color="auto" w:fill="auto"/>
          <w:lang w:val="ru-RU" w:eastAsia="ru-RU" w:bidi="ru-RU"/>
        </w:rPr>
        <w:t xml:space="preserve">До 31 декабря 2022 года на территории Херсонской области допускаются обращение национальной денежной единицы Украины - </w:t>
      </w:r>
      <w:r>
        <w:rPr>
          <w:color w:val="000000"/>
          <w:spacing w:val="0"/>
          <w:w w:val="100"/>
          <w:position w:val="0"/>
          <w:shd w:val="clear" w:color="auto" w:fill="auto"/>
          <w:lang w:val="ru-RU" w:eastAsia="ru-RU" w:bidi="ru-RU"/>
        </w:rPr>
        <w:t>гривны и осуществление расчетов в гривнах.</w:t>
      </w:r>
    </w:p>
    <w:p>
      <w:pPr>
        <w:pStyle w:val="Style10"/>
        <w:keepNext w:val="0"/>
        <w:keepLines w:val="0"/>
        <w:widowControl w:val="0"/>
        <w:numPr>
          <w:ilvl w:val="0"/>
          <w:numId w:val="47"/>
        </w:numPr>
        <w:shd w:val="clear" w:color="auto" w:fill="auto"/>
        <w:tabs>
          <w:tab w:pos="1037"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следующие виды платежей осуществляются только в рублях:</w:t>
      </w:r>
    </w:p>
    <w:p>
      <w:pPr>
        <w:pStyle w:val="Style10"/>
        <w:keepNext w:val="0"/>
        <w:keepLines w:val="0"/>
        <w:widowControl w:val="0"/>
        <w:numPr>
          <w:ilvl w:val="0"/>
          <w:numId w:val="49"/>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уплата налогов, сборов, страховых взносов, таможенных платежей, платежей в государственные внебюджетные фонды;</w:t>
      </w:r>
    </w:p>
    <w:p>
      <w:pPr>
        <w:pStyle w:val="Style10"/>
        <w:keepNext w:val="0"/>
        <w:keepLines w:val="0"/>
        <w:widowControl w:val="0"/>
        <w:numPr>
          <w:ilvl w:val="0"/>
          <w:numId w:val="49"/>
        </w:numPr>
        <w:shd w:val="clear" w:color="auto" w:fill="auto"/>
        <w:tabs>
          <w:tab w:pos="1930" w:val="left"/>
        </w:tabs>
        <w:bidi w:val="0"/>
        <w:spacing w:before="0" w:after="0"/>
        <w:ind w:left="0" w:right="0" w:firstLine="720"/>
        <w:jc w:val="both"/>
      </w:pPr>
      <w:r>
        <w:rPr>
          <w:color w:val="000000"/>
          <w:spacing w:val="0"/>
          <w:w w:val="100"/>
          <w:position w:val="0"/>
          <w:shd w:val="clear" w:color="auto" w:fill="auto"/>
          <w:lang w:val="ru-RU" w:eastAsia="ru-RU" w:bidi="ru-RU"/>
        </w:rPr>
        <w:t>выплаты работникам бюджетных организаций;</w:t>
      </w:r>
    </w:p>
    <w:p>
      <w:pPr>
        <w:pStyle w:val="Style10"/>
        <w:keepNext w:val="0"/>
        <w:keepLines w:val="0"/>
        <w:widowControl w:val="0"/>
        <w:numPr>
          <w:ilvl w:val="0"/>
          <w:numId w:val="49"/>
        </w:numPr>
        <w:shd w:val="clear" w:color="auto" w:fill="auto"/>
        <w:tabs>
          <w:tab w:pos="1930" w:val="left"/>
        </w:tabs>
        <w:bidi w:val="0"/>
        <w:spacing w:before="0" w:after="0"/>
        <w:ind w:left="0" w:right="0" w:firstLine="720"/>
        <w:jc w:val="both"/>
      </w:pPr>
      <w:r>
        <w:rPr>
          <w:color w:val="000000"/>
          <w:spacing w:val="0"/>
          <w:w w:val="100"/>
          <w:position w:val="0"/>
          <w:shd w:val="clear" w:color="auto" w:fill="auto"/>
          <w:lang w:val="ru-RU" w:eastAsia="ru-RU" w:bidi="ru-RU"/>
        </w:rPr>
        <w:t>пенсии, пособия, компенсации и иные социальные выплаты;</w:t>
      </w:r>
    </w:p>
    <w:p>
      <w:pPr>
        <w:pStyle w:val="Style10"/>
        <w:keepNext w:val="0"/>
        <w:keepLines w:val="0"/>
        <w:widowControl w:val="0"/>
        <w:numPr>
          <w:ilvl w:val="0"/>
          <w:numId w:val="49"/>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иные платежи, если одной из сторон является организация, зарегистрированная в другом субъекте Российской Федерации, за исключением платежей, осуществляемых при проведении банковских операций между кредитными организациями и (или) кредитными учреждениями.</w:t>
      </w:r>
    </w:p>
    <w:p>
      <w:pPr>
        <w:pStyle w:val="Style10"/>
        <w:keepNext w:val="0"/>
        <w:keepLines w:val="0"/>
        <w:widowControl w:val="0"/>
        <w:numPr>
          <w:ilvl w:val="0"/>
          <w:numId w:val="49"/>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2022 года платежи, не предусмотренные частью 3 настоящей статьи, осуществляются как в рублях, так и в гривнах по выбору плательщика.</w:t>
      </w:r>
    </w:p>
    <w:p>
      <w:pPr>
        <w:pStyle w:val="Style10"/>
        <w:keepNext w:val="0"/>
        <w:keepLines w:val="0"/>
        <w:widowControl w:val="0"/>
        <w:numPr>
          <w:ilvl w:val="0"/>
          <w:numId w:val="49"/>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С 1 января 2023 года расчеты наличными денежными средствами на территории Херсонской области между юридическими лицами, с участием физических лиц, связанные с осуществлением ими предпринимательской деятельности, производятся в соответствии с законодательством Российской Федерации.</w:t>
      </w:r>
    </w:p>
    <w:p>
      <w:pPr>
        <w:pStyle w:val="Style10"/>
        <w:keepNext w:val="0"/>
        <w:keepLines w:val="0"/>
        <w:widowControl w:val="0"/>
        <w:numPr>
          <w:ilvl w:val="0"/>
          <w:numId w:val="49"/>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Херсонской области обмен национальной валюты Украины - гривны на рубли производится в кредитных организациях или кредитных учреждениях, осуществляющих свою деятельность на территории Херсонской области, по курсу, установленному данными кредитными организациями или кредитными учреждениями.</w:t>
      </w:r>
    </w:p>
    <w:p>
      <w:pPr>
        <w:pStyle w:val="Style10"/>
        <w:keepNext w:val="0"/>
        <w:keepLines w:val="0"/>
        <w:widowControl w:val="0"/>
        <w:shd w:val="clear" w:color="auto" w:fill="auto"/>
        <w:bidi w:val="0"/>
        <w:spacing w:before="0" w:after="300" w:line="240" w:lineRule="auto"/>
        <w:ind w:left="2340" w:right="0" w:hanging="1620"/>
        <w:jc w:val="both"/>
      </w:pPr>
      <w:r>
        <w:rPr>
          <w:color w:val="000000"/>
          <w:spacing w:val="0"/>
          <w:w w:val="100"/>
          <w:position w:val="0"/>
          <w:shd w:val="clear" w:color="auto" w:fill="auto"/>
          <w:lang w:val="ru-RU" w:eastAsia="ru-RU" w:bidi="ru-RU"/>
        </w:rPr>
        <w:t xml:space="preserve">Статья 20. </w:t>
      </w:r>
      <w:r>
        <w:rPr>
          <w:b/>
          <w:bCs/>
          <w:color w:val="000000"/>
          <w:spacing w:val="0"/>
          <w:w w:val="100"/>
          <w:position w:val="0"/>
          <w:shd w:val="clear" w:color="auto" w:fill="auto"/>
          <w:lang w:val="ru-RU" w:eastAsia="ru-RU" w:bidi="ru-RU"/>
        </w:rPr>
        <w:t>Акты Банка России, регулирующие деятельность кредитных учреяодений и некредитных финансовых учреждений на территории Херсонской области. Особенности образования на территории Херсонской области территориальных учреждений Банка России</w:t>
      </w:r>
    </w:p>
    <w:p>
      <w:pPr>
        <w:pStyle w:val="Style10"/>
        <w:keepNext w:val="0"/>
        <w:keepLines w:val="0"/>
        <w:widowControl w:val="0"/>
        <w:numPr>
          <w:ilvl w:val="0"/>
          <w:numId w:val="51"/>
        </w:numPr>
        <w:shd w:val="clear" w:color="auto" w:fill="auto"/>
        <w:tabs>
          <w:tab w:pos="1028" w:val="left"/>
        </w:tabs>
        <w:bidi w:val="0"/>
        <w:spacing w:before="0" w:after="160"/>
        <w:ind w:left="0" w:right="0" w:firstLine="720"/>
        <w:jc w:val="both"/>
      </w:pPr>
      <w:r>
        <w:rPr>
          <w:color w:val="000000"/>
          <w:spacing w:val="0"/>
          <w:w w:val="100"/>
          <w:position w:val="0"/>
          <w:shd w:val="clear" w:color="auto" w:fill="auto"/>
          <w:lang w:val="ru-RU" w:eastAsia="ru-RU" w:bidi="ru-RU"/>
        </w:rPr>
        <w:t>В случаях, предусмотренных настоящим Федеральным конституционным законом и федеральными законами, регулирующими отношения, связанные с интеграцией Херсонской области в экономическую, финансовую, кредитную и правовую системы Российской Федерации, в систему органов государственной власти Российской Федерации, Банк России по вопросам, относящимся к его компетенции, вправе принимать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w:t>
      </w:r>
    </w:p>
    <w:p>
      <w:pPr>
        <w:pStyle w:val="Style10"/>
        <w:keepNext w:val="0"/>
        <w:keepLines w:val="0"/>
        <w:widowControl w:val="0"/>
        <w:numPr>
          <w:ilvl w:val="0"/>
          <w:numId w:val="5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Актами Банка России, указанными в части 1 настоящей статьи, в отношении кредитных учреждений и некредитных финансовых учреждений могут устанавливаться особенности осуществления ими деятельности, проведения операций, значения нормативов и показателей, требования к составу и структуре активов, порядку расчета и размеру собственных средств (капитала), требования к обеспечению финансовой надежности, в том числе к системам управления рисками и капиталом, внутреннего контроля, требования к лицам, приобретающим акции (доли) кредитного учреждения и некредитного финансового учреждения, требования к лицам, устанавливающим (осуществляющим) контроль в отношении владельцев (приобретателей) акций (долей) кредитного учреждения и некредитного финансового учреждения, требования к порядку приобретения акций (долей) кредитного учреждения и некредитного финансового учреждения, а также порядок применения мер к кредитным учреждениям и некредитным финансовым учреждениям за допущенные нарушения в их деятельности.</w:t>
      </w:r>
    </w:p>
    <w:p>
      <w:pPr>
        <w:pStyle w:val="Style10"/>
        <w:keepNext w:val="0"/>
        <w:keepLines w:val="0"/>
        <w:widowControl w:val="0"/>
        <w:numPr>
          <w:ilvl w:val="0"/>
          <w:numId w:val="51"/>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 xml:space="preserve">Актами Банка России, указанными в части 1 настоящей статьи, в отношении кредитных учреждений и некредитных финансовых учреждений могут устанавливаться особенности ведения бухгалтерского учета, составления и представления ими бухгалтерской (финансовой) или иной отчетности, сроки раскрытия информации в форме отчета эмитента, </w:t>
      </w:r>
      <w:r>
        <w:rPr>
          <w:color w:val="000000"/>
          <w:spacing w:val="0"/>
          <w:w w:val="100"/>
          <w:position w:val="0"/>
          <w:shd w:val="clear" w:color="auto" w:fill="auto"/>
          <w:lang w:val="ru-RU" w:eastAsia="ru-RU" w:bidi="ru-RU"/>
        </w:rPr>
        <w:t>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w:t>
      </w:r>
    </w:p>
    <w:p>
      <w:pPr>
        <w:pStyle w:val="Style10"/>
        <w:keepNext w:val="0"/>
        <w:keepLines w:val="0"/>
        <w:widowControl w:val="0"/>
        <w:numPr>
          <w:ilvl w:val="0"/>
          <w:numId w:val="5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Акты Банка России, указанные в части 1 настоящей статьи, действуют до 1 января 2025 года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w:t>
      </w:r>
    </w:p>
    <w:p>
      <w:pPr>
        <w:pStyle w:val="Style10"/>
        <w:keepNext w:val="0"/>
        <w:keepLines w:val="0"/>
        <w:widowControl w:val="0"/>
        <w:numPr>
          <w:ilvl w:val="0"/>
          <w:numId w:val="5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власти.</w:t>
      </w:r>
    </w:p>
    <w:p>
      <w:pPr>
        <w:pStyle w:val="Style10"/>
        <w:keepNext w:val="0"/>
        <w:keepLines w:val="0"/>
        <w:widowControl w:val="0"/>
        <w:numPr>
          <w:ilvl w:val="0"/>
          <w:numId w:val="5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Банк России вправе образовать на территории Херсонской области территориальные учреждения.</w:t>
      </w:r>
    </w:p>
    <w:p>
      <w:pPr>
        <w:pStyle w:val="Style10"/>
        <w:keepNext w:val="0"/>
        <w:keepLines w:val="0"/>
        <w:widowControl w:val="0"/>
        <w:shd w:val="clear" w:color="auto" w:fill="auto"/>
        <w:bidi w:val="0"/>
        <w:spacing w:before="0" w:after="300" w:line="240" w:lineRule="auto"/>
        <w:ind w:left="2340" w:right="0" w:hanging="1620"/>
        <w:jc w:val="left"/>
      </w:pPr>
      <w:r>
        <w:rPr>
          <w:color w:val="000000"/>
          <w:spacing w:val="0"/>
          <w:w w:val="100"/>
          <w:position w:val="0"/>
          <w:shd w:val="clear" w:color="auto" w:fill="auto"/>
          <w:lang w:val="ru-RU" w:eastAsia="ru-RU" w:bidi="ru-RU"/>
        </w:rPr>
        <w:t xml:space="preserve">Статья 21. </w:t>
      </w:r>
      <w:r>
        <w:rPr>
          <w:b/>
          <w:bCs/>
          <w:color w:val="000000"/>
          <w:spacing w:val="0"/>
          <w:w w:val="100"/>
          <w:position w:val="0"/>
          <w:shd w:val="clear" w:color="auto" w:fill="auto"/>
          <w:lang w:val="ru-RU" w:eastAsia="ru-RU" w:bidi="ru-RU"/>
        </w:rPr>
        <w:t>Особенности регулирования отношений в сфере оборота недвижимости на территории Херсонской области</w:t>
      </w:r>
    </w:p>
    <w:p>
      <w:pPr>
        <w:pStyle w:val="Style10"/>
        <w:keepNext w:val="0"/>
        <w:keepLines w:val="0"/>
        <w:widowControl w:val="0"/>
        <w:numPr>
          <w:ilvl w:val="0"/>
          <w:numId w:val="53"/>
        </w:numPr>
        <w:shd w:val="clear" w:color="auto" w:fill="auto"/>
        <w:tabs>
          <w:tab w:pos="11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на территории Херсонской области нормативными правовыми актами Херсонской области могут быть установлены особенности регулирования:</w:t>
      </w:r>
    </w:p>
    <w:p>
      <w:pPr>
        <w:pStyle w:val="Style10"/>
        <w:keepNext w:val="0"/>
        <w:keepLines w:val="0"/>
        <w:widowControl w:val="0"/>
        <w:numPr>
          <w:ilvl w:val="0"/>
          <w:numId w:val="53"/>
        </w:numPr>
        <w:shd w:val="clear" w:color="auto" w:fill="auto"/>
        <w:tabs>
          <w:tab w:pos="1128" w:val="left"/>
        </w:tabs>
        <w:bidi w:val="0"/>
        <w:spacing w:before="0" w:after="0"/>
        <w:ind w:left="0" w:right="0" w:firstLine="720"/>
        <w:jc w:val="both"/>
      </w:pPr>
      <w:r>
        <w:rPr>
          <w:color w:val="000000"/>
          <w:spacing w:val="0"/>
          <w:w w:val="100"/>
          <w:position w:val="0"/>
          <w:shd w:val="clear" w:color="auto" w:fill="auto"/>
          <w:lang w:val="ru-RU" w:eastAsia="ru-RU" w:bidi="ru-RU"/>
        </w:rPr>
        <w:t>земельных отношений, отношений в сфере кадастрового учета недвижимости и государственной регистрации прав на недвижимое имущество и сделок с ним, кадастровой деятельности и кадастровых отношений, государственной кадастровой оценки, землеустройства (за исключением охраны, использования и оборота земель, право федеральной собственности на которые возникает в силу федерального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10"/>
        <w:keepNext w:val="0"/>
        <w:keepLines w:val="0"/>
        <w:widowControl w:val="0"/>
        <w:numPr>
          <w:ilvl w:val="0"/>
          <w:numId w:val="53"/>
        </w:numPr>
        <w:shd w:val="clear" w:color="auto" w:fill="auto"/>
        <w:tabs>
          <w:tab w:pos="1128" w:val="left"/>
        </w:tabs>
        <w:bidi w:val="0"/>
        <w:spacing w:before="0" w:after="0"/>
        <w:ind w:left="0" w:right="0" w:firstLine="720"/>
        <w:jc w:val="both"/>
      </w:pPr>
      <w:r>
        <w:rPr>
          <w:color w:val="000000"/>
          <w:spacing w:val="0"/>
          <w:w w:val="100"/>
          <w:position w:val="0"/>
          <w:shd w:val="clear" w:color="auto" w:fill="auto"/>
          <w:lang w:val="ru-RU" w:eastAsia="ru-RU" w:bidi="ru-RU"/>
        </w:rPr>
        <w:t>имущественных отношений, включая оборот земель, по согласованию с федеральным органом исполнительной власти, осуществляющим функции по управлению государственным имуществом.</w:t>
      </w:r>
    </w:p>
    <w:p>
      <w:pPr>
        <w:pStyle w:val="Style10"/>
        <w:keepNext w:val="0"/>
        <w:keepLines w:val="0"/>
        <w:widowControl w:val="0"/>
        <w:numPr>
          <w:ilvl w:val="0"/>
          <w:numId w:val="53"/>
        </w:numPr>
        <w:shd w:val="clear" w:color="auto" w:fill="auto"/>
        <w:tabs>
          <w:tab w:pos="1128"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на территории Херсонской области особенности регулирования отношений по выявлению и сносу объектов недвижимости (зданий, строений, сооружений), возведенных или созданных с нарушением законодательства Российской Федерации, нормативных правовых актов Херсонской области, в том числе если разрешенное использование земельных участков, на которых возведены или созданы объекты недвижимости, не допускает строительства на этих участках объектов недвижимости, а также по выявлению и сносу объектов недвижимости, поврежденных в результате боевых действий, могут быть </w:t>
      </w:r>
      <w:r>
        <w:rPr>
          <w:color w:val="000000"/>
          <w:spacing w:val="0"/>
          <w:w w:val="100"/>
          <w:position w:val="0"/>
          <w:shd w:val="clear" w:color="auto" w:fill="auto"/>
          <w:lang w:val="ru-RU" w:eastAsia="ru-RU" w:bidi="ru-RU"/>
        </w:rPr>
        <w:t>установлены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10"/>
        <w:keepNext w:val="0"/>
        <w:keepLines w:val="0"/>
        <w:widowControl w:val="0"/>
        <w:numPr>
          <w:ilvl w:val="0"/>
          <w:numId w:val="53"/>
        </w:numPr>
        <w:shd w:val="clear" w:color="auto" w:fill="auto"/>
        <w:tabs>
          <w:tab w:pos="1092" w:val="left"/>
        </w:tabs>
        <w:bidi w:val="0"/>
        <w:spacing w:before="0" w:after="0"/>
        <w:ind w:left="0" w:right="0" w:firstLine="720"/>
        <w:jc w:val="both"/>
      </w:pPr>
      <w:r>
        <w:rPr>
          <w:color w:val="000000"/>
          <w:spacing w:val="0"/>
          <w:w w:val="100"/>
          <w:position w:val="0"/>
          <w:shd w:val="clear" w:color="auto" w:fill="auto"/>
          <w:lang w:val="ru-RU" w:eastAsia="ru-RU" w:bidi="ru-RU"/>
        </w:rPr>
        <w:t>Особенности регулирования отдельных отношений (сфер законодательства), указанные в части 1 настоящей статьи, могут предусматривать в том числе:</w:t>
      </w:r>
    </w:p>
    <w:p>
      <w:pPr>
        <w:pStyle w:val="Style10"/>
        <w:keepNext w:val="0"/>
        <w:keepLines w:val="0"/>
        <w:widowControl w:val="0"/>
        <w:numPr>
          <w:ilvl w:val="0"/>
          <w:numId w:val="55"/>
        </w:numPr>
        <w:shd w:val="clear" w:color="auto" w:fill="auto"/>
        <w:tabs>
          <w:tab w:pos="1092"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предоставления земельных участков, находящихся в государственной или муниципальной собственности, в том числе в части получения заинтересованными лицами разрешений, согласований и заключений, необходимых для определения возможности использования предоставляемого земельного участка в соответствии с устанавливаемым разрешенным использованием и целевым назначением;</w:t>
      </w:r>
    </w:p>
    <w:p>
      <w:pPr>
        <w:pStyle w:val="Style10"/>
        <w:keepNext w:val="0"/>
        <w:keepLines w:val="0"/>
        <w:widowControl w:val="0"/>
        <w:numPr>
          <w:ilvl w:val="0"/>
          <w:numId w:val="55"/>
        </w:numPr>
        <w:shd w:val="clear" w:color="auto" w:fill="auto"/>
        <w:tabs>
          <w:tab w:pos="1092" w:val="left"/>
        </w:tabs>
        <w:bidi w:val="0"/>
        <w:spacing w:before="0" w:after="0"/>
        <w:ind w:left="0" w:right="0" w:firstLine="720"/>
        <w:jc w:val="both"/>
      </w:pPr>
      <w:r>
        <w:rPr>
          <w:color w:val="000000"/>
          <w:spacing w:val="0"/>
          <w:w w:val="100"/>
          <w:position w:val="0"/>
          <w:shd w:val="clear" w:color="auto" w:fill="auto"/>
          <w:lang w:val="ru-RU" w:eastAsia="ru-RU" w:bidi="ru-RU"/>
        </w:rPr>
        <w:t>сроки выполнения процедур, осуществляемых при предоставлении земельных участков, находящихся в государственной или муниципальной собственности, отличные от сроков, установленных законодательством Российской Федерации;</w:t>
      </w:r>
    </w:p>
    <w:p>
      <w:pPr>
        <w:pStyle w:val="Style10"/>
        <w:keepNext w:val="0"/>
        <w:keepLines w:val="0"/>
        <w:widowControl w:val="0"/>
        <w:numPr>
          <w:ilvl w:val="0"/>
          <w:numId w:val="55"/>
        </w:numPr>
        <w:shd w:val="clear" w:color="auto" w:fill="auto"/>
        <w:tabs>
          <w:tab w:pos="1092" w:val="left"/>
        </w:tabs>
        <w:bidi w:val="0"/>
        <w:spacing w:before="0" w:after="0"/>
        <w:ind w:left="0" w:right="0" w:firstLine="720"/>
        <w:jc w:val="both"/>
      </w:pPr>
      <w:r>
        <w:rPr>
          <w:color w:val="000000"/>
          <w:spacing w:val="0"/>
          <w:w w:val="100"/>
          <w:position w:val="0"/>
          <w:shd w:val="clear" w:color="auto" w:fill="auto"/>
          <w:lang w:val="ru-RU" w:eastAsia="ru-RU" w:bidi="ru-RU"/>
        </w:rPr>
        <w:t>случаи перевода земельных участков из одной категории в другую без принятия уполномоченным органом решения о таком переводе;</w:t>
      </w:r>
    </w:p>
    <w:p>
      <w:pPr>
        <w:pStyle w:val="Style10"/>
        <w:keepNext w:val="0"/>
        <w:keepLines w:val="0"/>
        <w:widowControl w:val="0"/>
        <w:numPr>
          <w:ilvl w:val="0"/>
          <w:numId w:val="55"/>
        </w:numPr>
        <w:shd w:val="clear" w:color="auto" w:fill="auto"/>
        <w:tabs>
          <w:tab w:pos="1080" w:val="left"/>
        </w:tabs>
        <w:bidi w:val="0"/>
        <w:spacing w:before="0" w:after="0"/>
        <w:ind w:left="0" w:right="0" w:firstLine="720"/>
        <w:jc w:val="both"/>
      </w:pPr>
      <w:r>
        <w:rPr>
          <w:color w:val="000000"/>
          <w:spacing w:val="0"/>
          <w:w w:val="100"/>
          <w:position w:val="0"/>
          <w:shd w:val="clear" w:color="auto" w:fill="auto"/>
          <w:lang w:val="ru-RU" w:eastAsia="ru-RU" w:bidi="ru-RU"/>
        </w:rPr>
        <w:t xml:space="preserve">порядок определения и (или) изменения видов разрешенного </w:t>
      </w:r>
      <w:r>
        <w:rPr>
          <w:color w:val="000000"/>
          <w:spacing w:val="0"/>
          <w:w w:val="100"/>
          <w:position w:val="0"/>
          <w:shd w:val="clear" w:color="auto" w:fill="auto"/>
          <w:lang w:val="ru-RU" w:eastAsia="ru-RU" w:bidi="ru-RU"/>
        </w:rPr>
        <w:t>использования земельных участков;</w:t>
      </w:r>
    </w:p>
    <w:p>
      <w:pPr>
        <w:pStyle w:val="Style10"/>
        <w:keepNext w:val="0"/>
        <w:keepLines w:val="0"/>
        <w:widowControl w:val="0"/>
        <w:numPr>
          <w:ilvl w:val="0"/>
          <w:numId w:val="55"/>
        </w:numPr>
        <w:shd w:val="clear" w:color="auto" w:fill="auto"/>
        <w:tabs>
          <w:tab w:pos="1080" w:val="left"/>
        </w:tabs>
        <w:bidi w:val="0"/>
        <w:spacing w:before="0" w:after="0"/>
        <w:ind w:left="0" w:right="0" w:firstLine="720"/>
        <w:jc w:val="both"/>
      </w:pPr>
      <w:r>
        <w:rPr>
          <w:color w:val="000000"/>
          <w:spacing w:val="0"/>
          <w:w w:val="100"/>
          <w:position w:val="0"/>
          <w:shd w:val="clear" w:color="auto" w:fill="auto"/>
          <w:lang w:val="ru-RU" w:eastAsia="ru-RU" w:bidi="ru-RU"/>
        </w:rPr>
        <w:t>виды объектов, в отношении которых не устанавливаются зоны с особыми условиями использования территории;</w:t>
      </w:r>
    </w:p>
    <w:p>
      <w:pPr>
        <w:pStyle w:val="Style10"/>
        <w:keepNext w:val="0"/>
        <w:keepLines w:val="0"/>
        <w:widowControl w:val="0"/>
        <w:numPr>
          <w:ilvl w:val="0"/>
          <w:numId w:val="55"/>
        </w:numPr>
        <w:shd w:val="clear" w:color="auto" w:fill="auto"/>
        <w:tabs>
          <w:tab w:pos="1080" w:val="left"/>
        </w:tabs>
        <w:bidi w:val="0"/>
        <w:spacing w:before="0" w:after="0"/>
        <w:ind w:left="0" w:right="0" w:firstLine="720"/>
        <w:jc w:val="both"/>
      </w:pPr>
      <w:r>
        <w:rPr>
          <w:color w:val="000000"/>
          <w:spacing w:val="0"/>
          <w:w w:val="100"/>
          <w:position w:val="0"/>
          <w:shd w:val="clear" w:color="auto" w:fill="auto"/>
          <w:lang w:val="ru-RU" w:eastAsia="ru-RU" w:bidi="ru-RU"/>
        </w:rPr>
        <w:t>основания для изъятия земельных участков и (или) иных объектов недвижимости для государственных или муниципальных нужд и особенности расчета возмещения убытков правообладателям таких участков и (или) иных объектов недвижимости в связи с их изъятием;</w:t>
      </w:r>
    </w:p>
    <w:p>
      <w:pPr>
        <w:pStyle w:val="Style10"/>
        <w:keepNext w:val="0"/>
        <w:keepLines w:val="0"/>
        <w:widowControl w:val="0"/>
        <w:numPr>
          <w:ilvl w:val="0"/>
          <w:numId w:val="55"/>
        </w:numPr>
        <w:shd w:val="clear" w:color="auto" w:fill="auto"/>
        <w:tabs>
          <w:tab w:pos="1080" w:val="left"/>
        </w:tabs>
        <w:bidi w:val="0"/>
        <w:spacing w:before="0" w:after="0"/>
        <w:ind w:left="0" w:right="0" w:firstLine="720"/>
        <w:jc w:val="both"/>
      </w:pPr>
      <w:r>
        <w:rPr>
          <w:color w:val="000000"/>
          <w:spacing w:val="0"/>
          <w:w w:val="100"/>
          <w:position w:val="0"/>
          <w:shd w:val="clear" w:color="auto" w:fill="auto"/>
          <w:lang w:val="ru-RU" w:eastAsia="ru-RU" w:bidi="ru-RU"/>
        </w:rPr>
        <w:t>основания для предоставления земельных участков, находящихся в государственной или муниципальной собственности, без проведения торгов;</w:t>
      </w:r>
    </w:p>
    <w:p>
      <w:pPr>
        <w:pStyle w:val="Style10"/>
        <w:keepNext w:val="0"/>
        <w:keepLines w:val="0"/>
        <w:widowControl w:val="0"/>
        <w:numPr>
          <w:ilvl w:val="0"/>
          <w:numId w:val="55"/>
        </w:numPr>
        <w:shd w:val="clear" w:color="auto" w:fill="auto"/>
        <w:tabs>
          <w:tab w:pos="1080"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возмещения убытков в связи с ограничениями прав на землю и (или) иные объекты недвижимости, с изъятием земельных участков и (или) иных объектов недвижимости для государственных или муниципальных нужд.</w:t>
      </w:r>
    </w:p>
    <w:p>
      <w:pPr>
        <w:pStyle w:val="Style10"/>
        <w:keepNext w:val="0"/>
        <w:keepLines w:val="0"/>
        <w:widowControl w:val="0"/>
        <w:numPr>
          <w:ilvl w:val="0"/>
          <w:numId w:val="55"/>
        </w:numPr>
        <w:shd w:val="clear" w:color="auto" w:fill="auto"/>
        <w:tabs>
          <w:tab w:pos="1080" w:val="left"/>
        </w:tabs>
        <w:bidi w:val="0"/>
        <w:spacing w:before="0" w:after="0"/>
        <w:ind w:left="0" w:right="0" w:firstLine="720"/>
        <w:jc w:val="both"/>
      </w:pPr>
      <w:r>
        <w:rPr>
          <w:color w:val="000000"/>
          <w:spacing w:val="0"/>
          <w:w w:val="100"/>
          <w:position w:val="0"/>
          <w:shd w:val="clear" w:color="auto" w:fill="auto"/>
          <w:lang w:val="ru-RU" w:eastAsia="ru-RU" w:bidi="ru-RU"/>
        </w:rPr>
        <w:t xml:space="preserve">До создания на территории Херсонской области территориальных органов федерального органа исполнительной власти, осуществляющего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начала осуществления их полномочий полномочия указанного федерального органа, установленные федеральными законами и принятыми </w:t>
      </w:r>
      <w:r>
        <w:rPr>
          <w:color w:val="000000"/>
          <w:spacing w:val="0"/>
          <w:w w:val="100"/>
          <w:position w:val="0"/>
          <w:shd w:val="clear" w:color="auto" w:fill="auto"/>
          <w:lang w:val="ru-RU" w:eastAsia="ru-RU" w:bidi="ru-RU"/>
        </w:rPr>
        <w:t xml:space="preserve">в соответствии с ними нормативными правовыми актами, могут </w:t>
      </w:r>
      <w:r>
        <w:rPr>
          <w:color w:val="000000"/>
          <w:spacing w:val="0"/>
          <w:w w:val="100"/>
          <w:position w:val="0"/>
          <w:shd w:val="clear" w:color="auto" w:fill="auto"/>
          <w:lang w:val="ru-RU" w:eastAsia="ru-RU" w:bidi="ru-RU"/>
        </w:rPr>
        <w:t>осуществляться органами государственной власти Херсонской области. Контроль за исполнением данных полномочий органами государственной власти Херсонской области осуществляется указанным федеральным органом исполнительной власти или его специально созданным для этих целей территориальным органом.</w:t>
      </w:r>
    </w:p>
    <w:p>
      <w:pPr>
        <w:pStyle w:val="Style10"/>
        <w:keepNext w:val="0"/>
        <w:keepLines w:val="0"/>
        <w:widowControl w:val="0"/>
        <w:numPr>
          <w:ilvl w:val="0"/>
          <w:numId w:val="55"/>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Правительство Российской Федерации на переходный период устанавливает:</w:t>
      </w:r>
    </w:p>
    <w:p>
      <w:pPr>
        <w:pStyle w:val="Style10"/>
        <w:keepNext w:val="0"/>
        <w:keepLines w:val="0"/>
        <w:widowControl w:val="0"/>
        <w:numPr>
          <w:ilvl w:val="0"/>
          <w:numId w:val="57"/>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особенности разграничения имущества между Российской Федерацией, Херсонской областью и ее муниципальными образованиями;</w:t>
      </w:r>
    </w:p>
    <w:p>
      <w:pPr>
        <w:pStyle w:val="Style10"/>
        <w:keepNext w:val="0"/>
        <w:keepLines w:val="0"/>
        <w:widowControl w:val="0"/>
        <w:numPr>
          <w:ilvl w:val="0"/>
          <w:numId w:val="57"/>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порядок и случаи согласования правовых актов и других решений органов публичной власти Херсонской области в отношении управления и распоряжения отдельными объектами имущества;</w:t>
      </w:r>
    </w:p>
    <w:p>
      <w:pPr>
        <w:pStyle w:val="Style10"/>
        <w:keepNext w:val="0"/>
        <w:keepLines w:val="0"/>
        <w:widowControl w:val="0"/>
        <w:numPr>
          <w:ilvl w:val="0"/>
          <w:numId w:val="57"/>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 xml:space="preserve">особенности управления и распоряжения отдельными объектами имущества, расположенными на территории Херсонской области, находящимися в государственной или муниципальной собственности, если иное не установлено настоящим Федеральным конституционным </w:t>
      </w:r>
      <w:r>
        <w:rPr>
          <w:color w:val="000000"/>
          <w:spacing w:val="0"/>
          <w:w w:val="100"/>
          <w:position w:val="0"/>
          <w:shd w:val="clear" w:color="auto" w:fill="auto"/>
          <w:lang w:val="ru-RU" w:eastAsia="ru-RU" w:bidi="ru-RU"/>
        </w:rPr>
        <w:t>законом.</w:t>
      </w:r>
    </w:p>
    <w:p>
      <w:pPr>
        <w:pStyle w:val="Style10"/>
        <w:keepNext w:val="0"/>
        <w:keepLines w:val="0"/>
        <w:widowControl w:val="0"/>
        <w:shd w:val="clear" w:color="auto" w:fill="auto"/>
        <w:tabs>
          <w:tab w:pos="7497" w:val="left"/>
        </w:tabs>
        <w:bidi w:val="0"/>
        <w:spacing w:before="0" w:after="0" w:line="240" w:lineRule="auto"/>
        <w:ind w:left="660" w:right="0" w:firstLine="0"/>
        <w:jc w:val="right"/>
      </w:pPr>
      <w:r>
        <w:rPr>
          <w:color w:val="000000"/>
          <w:spacing w:val="0"/>
          <w:w w:val="100"/>
          <w:position w:val="0"/>
          <w:shd w:val="clear" w:color="auto" w:fill="auto"/>
          <w:lang w:val="ru-RU" w:eastAsia="ru-RU" w:bidi="ru-RU"/>
        </w:rPr>
        <w:t xml:space="preserve">Статья 22. </w:t>
      </w:r>
      <w:r>
        <w:rPr>
          <w:b/>
          <w:bCs/>
          <w:color w:val="000000"/>
          <w:spacing w:val="0"/>
          <w:w w:val="100"/>
          <w:position w:val="0"/>
          <w:shd w:val="clear" w:color="auto" w:fill="auto"/>
          <w:lang w:val="ru-RU" w:eastAsia="ru-RU" w:bidi="ru-RU"/>
        </w:rPr>
        <w:t>Применение на территории Херсонской области законодательства Российской</w:t>
        <w:tab/>
        <w:t>Федерации</w:t>
      </w:r>
    </w:p>
    <w:p>
      <w:pPr>
        <w:pStyle w:val="Style10"/>
        <w:keepNext w:val="0"/>
        <w:keepLines w:val="0"/>
        <w:widowControl w:val="0"/>
        <w:shd w:val="clear" w:color="auto" w:fill="auto"/>
        <w:tabs>
          <w:tab w:pos="7497" w:val="left"/>
        </w:tabs>
        <w:bidi w:val="0"/>
        <w:spacing w:before="0" w:after="0" w:line="240" w:lineRule="auto"/>
        <w:ind w:left="2320" w:right="0" w:firstLine="0"/>
        <w:jc w:val="both"/>
      </w:pPr>
      <w:r>
        <w:rPr>
          <w:b/>
          <w:bCs/>
          <w:color w:val="000000"/>
          <w:spacing w:val="0"/>
          <w:w w:val="100"/>
          <w:position w:val="0"/>
          <w:shd w:val="clear" w:color="auto" w:fill="auto"/>
          <w:lang w:val="ru-RU" w:eastAsia="ru-RU" w:bidi="ru-RU"/>
        </w:rPr>
        <w:t>о лицензировании отдельных видов деятельности, положений законодательства</w:t>
        <w:tab/>
        <w:t>Российской</w:t>
      </w:r>
    </w:p>
    <w:p>
      <w:pPr>
        <w:pStyle w:val="Style10"/>
        <w:keepNext w:val="0"/>
        <w:keepLines w:val="0"/>
        <w:widowControl w:val="0"/>
        <w:shd w:val="clear" w:color="auto" w:fill="auto"/>
        <w:bidi w:val="0"/>
        <w:spacing w:before="0" w:after="300" w:line="240" w:lineRule="auto"/>
        <w:ind w:left="2320" w:right="0" w:firstLine="0"/>
        <w:jc w:val="both"/>
      </w:pPr>
      <w:r>
        <w:rPr>
          <w:b/>
          <w:bCs/>
          <w:color w:val="000000"/>
          <w:spacing w:val="0"/>
          <w:w w:val="100"/>
          <w:position w:val="0"/>
          <w:shd w:val="clear" w:color="auto" w:fill="auto"/>
          <w:lang w:val="ru-RU" w:eastAsia="ru-RU" w:bidi="ru-RU"/>
        </w:rPr>
        <w:t>Федерации об уведомительном порядке начала осуществления предпринимательской деятельности и законодательства Российской Федерации о государственном контроле (надзоре), муниципальном контроле</w:t>
      </w:r>
    </w:p>
    <w:p>
      <w:pPr>
        <w:pStyle w:val="Style10"/>
        <w:keepNext w:val="0"/>
        <w:keepLines w:val="0"/>
        <w:widowControl w:val="0"/>
        <w:numPr>
          <w:ilvl w:val="0"/>
          <w:numId w:val="59"/>
        </w:numPr>
        <w:shd w:val="clear" w:color="auto" w:fill="auto"/>
        <w:tabs>
          <w:tab w:pos="1056" w:val="left"/>
        </w:tabs>
        <w:bidi w:val="0"/>
        <w:spacing w:before="0" w:after="0"/>
        <w:ind w:left="0" w:right="0" w:firstLine="700"/>
        <w:jc w:val="both"/>
      </w:pPr>
      <w:r>
        <w:rPr>
          <w:color w:val="000000"/>
          <w:spacing w:val="0"/>
          <w:w w:val="100"/>
          <w:position w:val="0"/>
          <w:shd w:val="clear" w:color="auto" w:fill="auto"/>
          <w:lang w:val="ru-RU" w:eastAsia="ru-RU" w:bidi="ru-RU"/>
        </w:rPr>
        <w:t>С 1 марта 2024 года на территории Херсонской области виды деятельности, указанные в части 1 статьи 12 Федерального закона от 4 мая 2011 года № 99-ФЗ "О лицензировании отдельных видов деятельности", могут осуществляться, если иное не установлено федеральным законом,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pPr>
        <w:pStyle w:val="Style10"/>
        <w:keepNext w:val="0"/>
        <w:keepLines w:val="0"/>
        <w:widowControl w:val="0"/>
        <w:numPr>
          <w:ilvl w:val="0"/>
          <w:numId w:val="59"/>
        </w:numPr>
        <w:shd w:val="clear" w:color="auto" w:fill="auto"/>
        <w:tabs>
          <w:tab w:pos="1056" w:val="left"/>
        </w:tabs>
        <w:bidi w:val="0"/>
        <w:spacing w:before="0" w:after="0"/>
        <w:ind w:left="0" w:right="0" w:firstLine="700"/>
        <w:jc w:val="both"/>
      </w:pPr>
      <w:r>
        <w:rPr>
          <w:color w:val="000000"/>
          <w:spacing w:val="0"/>
          <w:w w:val="100"/>
          <w:position w:val="0"/>
          <w:shd w:val="clear" w:color="auto" w:fill="auto"/>
          <w:lang w:val="ru-RU" w:eastAsia="ru-RU" w:bidi="ru-RU"/>
        </w:rPr>
        <w:t xml:space="preserve">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территории Херсонской области допускается с 1 марта 2024 года без получения лицензии в соответствии с положениями указанного Федерального закона при </w:t>
      </w:r>
      <w:r>
        <w:rPr>
          <w:color w:val="000000"/>
          <w:spacing w:val="0"/>
          <w:w w:val="100"/>
          <w:position w:val="0"/>
          <w:shd w:val="clear" w:color="auto" w:fill="auto"/>
          <w:lang w:val="ru-RU" w:eastAsia="ru-RU" w:bidi="ru-RU"/>
        </w:rPr>
        <w:t xml:space="preserve">условии представления юридическим лицом или индивидуальным </w:t>
      </w:r>
      <w:r>
        <w:rPr>
          <w:color w:val="000000"/>
          <w:spacing w:val="0"/>
          <w:w w:val="100"/>
          <w:position w:val="0"/>
          <w:shd w:val="clear" w:color="auto" w:fill="auto"/>
          <w:lang w:val="ru-RU" w:eastAsia="ru-RU" w:bidi="ru-RU"/>
        </w:rPr>
        <w:t>предпринимателем уведомления об осуществлении соответствующего вида деятельности и при условии соблюдения ими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Данное правило не распространяется на медицинские организации и фармацевтические организации частной системы здравоохранения и индивидуальных предпринимателей, деятельность которых связана с оборотом наркотических средств, психотропных веществ и их прекурсоров, а также на вновь создаваемые медицинские организации и фармацевтические организации частной системы здравоохранения и индивидуальных предпринимателей, осуществляющих медицинскую деятельность и фармацевтическую деятельность.</w:t>
      </w:r>
    </w:p>
    <w:p>
      <w:pPr>
        <w:pStyle w:val="Style10"/>
        <w:keepNext w:val="0"/>
        <w:keepLines w:val="0"/>
        <w:widowControl w:val="0"/>
        <w:numPr>
          <w:ilvl w:val="0"/>
          <w:numId w:val="59"/>
        </w:numPr>
        <w:shd w:val="clear" w:color="auto" w:fill="auto"/>
        <w:tabs>
          <w:tab w:pos="1776" w:val="left"/>
        </w:tabs>
        <w:bidi w:val="0"/>
        <w:spacing w:before="0" w:after="0"/>
        <w:ind w:left="0" w:right="0" w:firstLine="720"/>
        <w:jc w:val="both"/>
      </w:pPr>
      <w:r>
        <w:rPr>
          <w:color w:val="000000"/>
          <w:spacing w:val="0"/>
          <w:w w:val="100"/>
          <w:position w:val="0"/>
          <w:shd w:val="clear" w:color="auto" w:fill="auto"/>
          <w:lang w:val="ru-RU" w:eastAsia="ru-RU" w:bidi="ru-RU"/>
        </w:rPr>
        <w:t>Правительство Российской Федерации определяет:</w:t>
      </w:r>
    </w:p>
    <w:p>
      <w:pPr>
        <w:pStyle w:val="Style10"/>
        <w:keepNext w:val="0"/>
        <w:keepLines w:val="0"/>
        <w:widowControl w:val="0"/>
        <w:numPr>
          <w:ilvl w:val="0"/>
          <w:numId w:val="61"/>
        </w:numPr>
        <w:shd w:val="clear" w:color="auto" w:fill="auto"/>
        <w:tabs>
          <w:tab w:pos="1114" w:val="left"/>
        </w:tabs>
        <w:bidi w:val="0"/>
        <w:spacing w:before="0" w:after="0"/>
        <w:ind w:left="0" w:right="0" w:firstLine="720"/>
        <w:jc w:val="both"/>
      </w:pPr>
      <w:r>
        <w:rPr>
          <w:color w:val="000000"/>
          <w:spacing w:val="0"/>
          <w:w w:val="100"/>
          <w:position w:val="0"/>
          <w:shd w:val="clear" w:color="auto" w:fill="auto"/>
          <w:lang w:val="ru-RU" w:eastAsia="ru-RU" w:bidi="ru-RU"/>
        </w:rPr>
        <w:t>срок (не позднее 1 сентября 2026 года), в течение которого допускается осуществление конкретного вида деятельности без получения лицензии в соответствии с Федеральным законом от 4 мая 2011 года № 99-ФЗ "О лицензировании отдельных видов деятельности";</w:t>
      </w:r>
    </w:p>
    <w:p>
      <w:pPr>
        <w:pStyle w:val="Style10"/>
        <w:keepNext w:val="0"/>
        <w:keepLines w:val="0"/>
        <w:widowControl w:val="0"/>
        <w:numPr>
          <w:ilvl w:val="0"/>
          <w:numId w:val="61"/>
        </w:numPr>
        <w:shd w:val="clear" w:color="auto" w:fill="auto"/>
        <w:tabs>
          <w:tab w:pos="1102" w:val="left"/>
        </w:tabs>
        <w:bidi w:val="0"/>
        <w:spacing w:before="0" w:after="0"/>
        <w:ind w:left="0" w:right="0" w:firstLine="720"/>
        <w:jc w:val="both"/>
      </w:pPr>
      <w:r>
        <w:rPr>
          <w:color w:val="000000"/>
          <w:spacing w:val="0"/>
          <w:w w:val="100"/>
          <w:position w:val="0"/>
          <w:shd w:val="clear" w:color="auto" w:fill="auto"/>
          <w:lang w:val="ru-RU" w:eastAsia="ru-RU" w:bidi="ru-RU"/>
        </w:rPr>
        <w:t>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pPr>
        <w:pStyle w:val="Style10"/>
        <w:keepNext w:val="0"/>
        <w:keepLines w:val="0"/>
        <w:widowControl w:val="0"/>
        <w:numPr>
          <w:ilvl w:val="0"/>
          <w:numId w:val="61"/>
        </w:numPr>
        <w:shd w:val="clear" w:color="auto" w:fill="auto"/>
        <w:tabs>
          <w:tab w:pos="1102" w:val="left"/>
        </w:tabs>
        <w:bidi w:val="0"/>
        <w:spacing w:before="0" w:after="0"/>
        <w:ind w:left="0" w:right="0" w:firstLine="720"/>
        <w:jc w:val="both"/>
      </w:pPr>
      <w:r>
        <w:rPr>
          <w:color w:val="000000"/>
          <w:spacing w:val="0"/>
          <w:w w:val="100"/>
          <w:position w:val="0"/>
          <w:shd w:val="clear" w:color="auto" w:fill="auto"/>
          <w:lang w:val="ru-RU" w:eastAsia="ru-RU" w:bidi="ru-RU"/>
        </w:rP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pPr>
        <w:pStyle w:val="Style10"/>
        <w:keepNext w:val="0"/>
        <w:keepLines w:val="0"/>
        <w:widowControl w:val="0"/>
        <w:numPr>
          <w:ilvl w:val="0"/>
          <w:numId w:val="61"/>
        </w:numPr>
        <w:shd w:val="clear" w:color="auto" w:fill="auto"/>
        <w:tabs>
          <w:tab w:pos="1102" w:val="left"/>
        </w:tabs>
        <w:bidi w:val="0"/>
        <w:spacing w:before="0" w:after="0"/>
        <w:ind w:left="0" w:right="0" w:firstLine="720"/>
        <w:jc w:val="both"/>
      </w:pPr>
      <w:r>
        <w:rPr>
          <w:color w:val="000000"/>
          <w:spacing w:val="0"/>
          <w:w w:val="100"/>
          <w:position w:val="0"/>
          <w:shd w:val="clear" w:color="auto" w:fill="auto"/>
          <w:lang w:val="ru-RU" w:eastAsia="ru-RU" w:bidi="ru-RU"/>
        </w:rPr>
        <w:t>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pPr>
        <w:pStyle w:val="Style10"/>
        <w:keepNext w:val="0"/>
        <w:keepLines w:val="0"/>
        <w:widowControl w:val="0"/>
        <w:numPr>
          <w:ilvl w:val="0"/>
          <w:numId w:val="61"/>
        </w:numPr>
        <w:shd w:val="clear" w:color="auto" w:fill="auto"/>
        <w:tabs>
          <w:tab w:pos="1102"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применения положений законодательства Российской Федерации о государственном контроле (надзоре), муниципальном контроле при организации проведения контрольных (надзорных) мероприятий, проверок соблюдения временных обязательных требований, а также об обязательных требованиях при установлении и оценке применения содержащихся в нормативных правовых актах требований.</w:t>
      </w:r>
    </w:p>
    <w:p>
      <w:pPr>
        <w:pStyle w:val="Style10"/>
        <w:keepNext w:val="0"/>
        <w:keepLines w:val="0"/>
        <w:widowControl w:val="0"/>
        <w:numPr>
          <w:ilvl w:val="0"/>
          <w:numId w:val="59"/>
        </w:numPr>
        <w:shd w:val="clear" w:color="auto" w:fill="auto"/>
        <w:tabs>
          <w:tab w:pos="1102" w:val="left"/>
        </w:tabs>
        <w:bidi w:val="0"/>
        <w:spacing w:before="0" w:after="0"/>
        <w:ind w:left="0" w:right="0" w:firstLine="720"/>
        <w:jc w:val="both"/>
      </w:pPr>
      <w:r>
        <w:rPr>
          <w:color w:val="000000"/>
          <w:spacing w:val="0"/>
          <w:w w:val="100"/>
          <w:position w:val="0"/>
          <w:shd w:val="clear" w:color="auto" w:fill="auto"/>
          <w:lang w:val="ru-RU" w:eastAsia="ru-RU" w:bidi="ru-RU"/>
        </w:rPr>
        <w:t>С 1 марта 2024 года лица, осуществляющие виды деятельности, указанные в части 2 настоящей статьи, без представления уведомлений либо представившие уведомления, содержащие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pPr>
        <w:pStyle w:val="Style10"/>
        <w:keepNext w:val="0"/>
        <w:keepLines w:val="0"/>
        <w:widowControl w:val="0"/>
        <w:numPr>
          <w:ilvl w:val="0"/>
          <w:numId w:val="59"/>
        </w:numPr>
        <w:shd w:val="clear" w:color="auto" w:fill="auto"/>
        <w:tabs>
          <w:tab w:pos="1056" w:val="left"/>
        </w:tabs>
        <w:bidi w:val="0"/>
        <w:spacing w:before="0" w:after="0"/>
        <w:ind w:left="0" w:right="0" w:firstLine="720"/>
        <w:jc w:val="both"/>
      </w:pPr>
      <w:r>
        <w:rPr>
          <w:color w:val="000000"/>
          <w:spacing w:val="0"/>
          <w:w w:val="100"/>
          <w:position w:val="0"/>
          <w:shd w:val="clear" w:color="auto" w:fill="auto"/>
          <w:lang w:val="ru-RU" w:eastAsia="ru-RU" w:bidi="ru-RU"/>
        </w:rP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установленную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pPr>
        <w:pStyle w:val="Style10"/>
        <w:keepNext w:val="0"/>
        <w:keepLines w:val="0"/>
        <w:widowControl w:val="0"/>
        <w:numPr>
          <w:ilvl w:val="0"/>
          <w:numId w:val="59"/>
        </w:numPr>
        <w:shd w:val="clear" w:color="auto" w:fill="auto"/>
        <w:tabs>
          <w:tab w:pos="1056" w:val="left"/>
        </w:tabs>
        <w:bidi w:val="0"/>
        <w:spacing w:before="0" w:after="0"/>
        <w:ind w:left="0" w:right="0" w:firstLine="720"/>
        <w:jc w:val="both"/>
      </w:pPr>
      <w:r>
        <w:rPr>
          <w:color w:val="000000"/>
          <w:spacing w:val="0"/>
          <w:w w:val="100"/>
          <w:position w:val="0"/>
          <w:shd w:val="clear" w:color="auto" w:fill="auto"/>
          <w:lang w:val="ru-RU" w:eastAsia="ru-RU" w:bidi="ru-RU"/>
        </w:rPr>
        <w:t>Положения частей 2-5 настоящей статьи не ограничивают право юридического лица, индивидуального предпринимателя подать заявление о предоставлении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pPr>
        <w:pStyle w:val="Style10"/>
        <w:keepNext w:val="0"/>
        <w:keepLines w:val="0"/>
        <w:widowControl w:val="0"/>
        <w:numPr>
          <w:ilvl w:val="0"/>
          <w:numId w:val="59"/>
        </w:numPr>
        <w:shd w:val="clear" w:color="auto" w:fill="auto"/>
        <w:tabs>
          <w:tab w:pos="1056" w:val="left"/>
        </w:tabs>
        <w:bidi w:val="0"/>
        <w:spacing w:before="0" w:after="0"/>
        <w:ind w:left="0" w:right="0" w:firstLine="720"/>
        <w:jc w:val="both"/>
      </w:pPr>
      <w:r>
        <w:rPr>
          <w:color w:val="000000"/>
          <w:spacing w:val="0"/>
          <w:w w:val="100"/>
          <w:position w:val="0"/>
          <w:shd w:val="clear" w:color="auto" w:fill="auto"/>
          <w:lang w:val="ru-RU" w:eastAsia="ru-RU" w:bidi="ru-RU"/>
        </w:rPr>
        <w:t xml:space="preserve">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w:t>
      </w:r>
      <w:r>
        <w:rPr>
          <w:color w:val="000000"/>
          <w:spacing w:val="0"/>
          <w:w w:val="100"/>
          <w:position w:val="0"/>
          <w:shd w:val="clear" w:color="auto" w:fill="auto"/>
          <w:lang w:val="ru-RU" w:eastAsia="ru-RU" w:bidi="ru-RU"/>
        </w:rPr>
        <w:t xml:space="preserve">осуществления отдельных видов предпринимательской деятельности </w:t>
      </w:r>
      <w:r>
        <w:rPr>
          <w:color w:val="000000"/>
          <w:spacing w:val="0"/>
          <w:w w:val="100"/>
          <w:position w:val="0"/>
          <w:shd w:val="clear" w:color="auto" w:fill="auto"/>
          <w:lang w:val="ru-RU" w:eastAsia="ru-RU" w:bidi="ru-RU"/>
        </w:rPr>
        <w:t>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территории Херсонской области, с 1 марта 2024 года.</w:t>
      </w:r>
    </w:p>
    <w:p>
      <w:pPr>
        <w:pStyle w:val="Style10"/>
        <w:keepNext w:val="0"/>
        <w:keepLines w:val="0"/>
        <w:widowControl w:val="0"/>
        <w:numPr>
          <w:ilvl w:val="0"/>
          <w:numId w:val="59"/>
        </w:numPr>
        <w:shd w:val="clear" w:color="auto" w:fill="auto"/>
        <w:tabs>
          <w:tab w:pos="1056" w:val="left"/>
        </w:tabs>
        <w:bidi w:val="0"/>
        <w:spacing w:before="0" w:after="0"/>
        <w:ind w:left="0" w:right="0" w:firstLine="720"/>
        <w:jc w:val="both"/>
      </w:pPr>
      <w:r>
        <w:rPr>
          <w:color w:val="000000"/>
          <w:spacing w:val="0"/>
          <w:w w:val="100"/>
          <w:position w:val="0"/>
          <w:shd w:val="clear" w:color="auto" w:fill="auto"/>
          <w:lang w:val="ru-RU" w:eastAsia="ru-RU" w:bidi="ru-RU"/>
        </w:rPr>
        <w:t>Юридические лица, индивидуальные предприниматели, начавшие до 1 марта 2024 года на территории Херсонской области выполнение работ или предоставление услуг в составе видов деятельности, указанных в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марта 2024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представления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представления, учета и форма указанных уведомлений.</w:t>
      </w:r>
    </w:p>
    <w:p>
      <w:pPr>
        <w:pStyle w:val="Style10"/>
        <w:keepNext w:val="0"/>
        <w:keepLines w:val="0"/>
        <w:widowControl w:val="0"/>
        <w:numPr>
          <w:ilvl w:val="0"/>
          <w:numId w:val="59"/>
        </w:numPr>
        <w:shd w:val="clear" w:color="auto" w:fill="auto"/>
        <w:tabs>
          <w:tab w:pos="1056" w:val="left"/>
        </w:tabs>
        <w:bidi w:val="0"/>
        <w:spacing w:before="0" w:after="0"/>
        <w:ind w:left="0" w:right="0" w:firstLine="720"/>
        <w:jc w:val="both"/>
      </w:pPr>
      <w:r>
        <w:rPr>
          <w:color w:val="000000"/>
          <w:spacing w:val="0"/>
          <w:w w:val="100"/>
          <w:position w:val="0"/>
          <w:shd w:val="clear" w:color="auto" w:fill="auto"/>
          <w:lang w:val="ru-RU" w:eastAsia="ru-RU" w:bidi="ru-RU"/>
        </w:rPr>
        <w:t>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pPr>
        <w:pStyle w:val="Style10"/>
        <w:keepNext w:val="0"/>
        <w:keepLines w:val="0"/>
        <w:widowControl w:val="0"/>
        <w:numPr>
          <w:ilvl w:val="0"/>
          <w:numId w:val="59"/>
        </w:numPr>
        <w:shd w:val="clear" w:color="auto" w:fill="auto"/>
        <w:tabs>
          <w:tab w:pos="1167"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организации и осуществления в 2023 - 2026 годах видов государственного контроля (надзора), муниципального контроля, порядок организации и осуществления которых регулируется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территории Херсонской области обязательных требований могут устанавливаться Правительством Российской Федерации.</w:t>
      </w:r>
    </w:p>
    <w:p>
      <w:pPr>
        <w:pStyle w:val="Style10"/>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23. </w:t>
      </w:r>
      <w:r>
        <w:rPr>
          <w:b/>
          <w:bCs/>
          <w:color w:val="000000"/>
          <w:spacing w:val="0"/>
          <w:w w:val="100"/>
          <w:position w:val="0"/>
          <w:shd w:val="clear" w:color="auto" w:fill="auto"/>
          <w:lang w:val="ru-RU" w:eastAsia="ru-RU" w:bidi="ru-RU"/>
        </w:rPr>
        <w:t>Особенности регулирования градостроительной деятельности и применения законодательства Российской Федерации о техническом регулировании на территории Херсонской области</w:t>
      </w:r>
    </w:p>
    <w:p>
      <w:pPr>
        <w:pStyle w:val="Style10"/>
        <w:keepNext w:val="0"/>
        <w:keepLines w:val="0"/>
        <w:widowControl w:val="0"/>
        <w:numPr>
          <w:ilvl w:val="0"/>
          <w:numId w:val="63"/>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территориальное планирование, градостроительное зонирование, планировка территории, архитектурно- строительное проектирование, строительство, реконструкция, капитальный ремонт, снос объектов капитального строительства на территории Херсонской области осуществляются с учетом особенностей, предусмотренных настоящей статьей.</w:t>
      </w:r>
    </w:p>
    <w:p>
      <w:pPr>
        <w:pStyle w:val="Style10"/>
        <w:keepNext w:val="0"/>
        <w:keepLines w:val="0"/>
        <w:widowControl w:val="0"/>
        <w:numPr>
          <w:ilvl w:val="0"/>
          <w:numId w:val="63"/>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До утверждения в установленном Градостроительным кодексом Российской Федерации порядке документов территориального планирования, правил землепользования и застройки, документации по планировке территории на территории Херсонской области действуют документы, регулирующие осуществление градостроительной деятельности на территории Херсонской области, выданные органами публичной власти Херсонской области.</w:t>
      </w:r>
    </w:p>
    <w:p>
      <w:pPr>
        <w:pStyle w:val="Style10"/>
        <w:keepNext w:val="0"/>
        <w:keepLines w:val="0"/>
        <w:widowControl w:val="0"/>
        <w:numPr>
          <w:ilvl w:val="0"/>
          <w:numId w:val="63"/>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 xml:space="preserve">Если иное не предусмотрено настоящей статьей,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осуществляется в порядке, предусмотренном Градостроительным кодексом Российской Федерации. При этом нормативными правовыми </w:t>
      </w:r>
      <w:r>
        <w:rPr>
          <w:color w:val="000000"/>
          <w:spacing w:val="0"/>
          <w:w w:val="100"/>
          <w:position w:val="0"/>
          <w:shd w:val="clear" w:color="auto" w:fill="auto"/>
          <w:lang w:val="ru-RU" w:eastAsia="ru-RU" w:bidi="ru-RU"/>
        </w:rPr>
        <w:t>актами Херсонской области могут быть установлены случаи утверждения указанных документов, внесения в них изменений без проведения общественных обсуждений или публичных слушаний.</w:t>
      </w:r>
    </w:p>
    <w:p>
      <w:pPr>
        <w:pStyle w:val="Style10"/>
        <w:keepNext w:val="0"/>
        <w:keepLines w:val="0"/>
        <w:widowControl w:val="0"/>
        <w:numPr>
          <w:ilvl w:val="0"/>
          <w:numId w:val="63"/>
        </w:numPr>
        <w:shd w:val="clear" w:color="auto" w:fill="auto"/>
        <w:tabs>
          <w:tab w:pos="1210" w:val="left"/>
        </w:tabs>
        <w:bidi w:val="0"/>
        <w:spacing w:before="0" w:after="0"/>
        <w:ind w:left="0" w:right="0" w:firstLine="720"/>
        <w:jc w:val="both"/>
      </w:pPr>
      <w:r>
        <w:rPr>
          <w:color w:val="000000"/>
          <w:spacing w:val="0"/>
          <w:w w:val="100"/>
          <w:position w:val="0"/>
          <w:shd w:val="clear" w:color="auto" w:fill="auto"/>
          <w:lang w:val="ru-RU" w:eastAsia="ru-RU" w:bidi="ru-RU"/>
        </w:rPr>
        <w:t xml:space="preserve">Нормативными правовыми актами Херсонской области могут быть предусмотрены подготовка и утверждение генерального плана муниципального округа или городского округа либо применительно к населенному пункту, входящему в состав муниципального округа или городского округа. В такой генеральный план включаются карты градостроительного зонирования и градостроительные регламенты в отношении земельных участков и объектов капитального строительства. Такой генеральный план утверждается органом исполнительной власти Херсонской области. В этом случае порядок, предусмотренный Градостроительным кодексом Российской Федерации, не распространяется в отношении подготовки и утверждения генерального плана муниципального округа или городского округа, правил землепользования и застройки муниципальных округов, городских округов. Порядок подготовки, согласования, утверждения такого генерального плана, его состав и содержание, а также порядок проведения общественных обсуждений, публичных слушаний по проекту такого генерального плана устанавливается нормативными правовыми актами Херсонской области, принятыми по согласованию с федеральным органом исполнительной </w:t>
      </w:r>
      <w:r>
        <w:rPr>
          <w:color w:val="000000"/>
          <w:spacing w:val="0"/>
          <w:w w:val="100"/>
          <w:position w:val="0"/>
          <w:shd w:val="clear" w:color="auto" w:fill="auto"/>
          <w:lang w:val="ru-RU" w:eastAsia="ru-RU" w:bidi="ru-RU"/>
        </w:rPr>
        <w:t>власти, уполномоченным на осуществление нормативно-правового регулирования в соответствующей сфере.</w:t>
      </w:r>
    </w:p>
    <w:p>
      <w:pPr>
        <w:pStyle w:val="Style10"/>
        <w:keepNext w:val="0"/>
        <w:keepLines w:val="0"/>
        <w:widowControl w:val="0"/>
        <w:numPr>
          <w:ilvl w:val="0"/>
          <w:numId w:val="63"/>
        </w:numPr>
        <w:shd w:val="clear" w:color="auto" w:fill="auto"/>
        <w:tabs>
          <w:tab w:pos="1206" w:val="left"/>
        </w:tabs>
        <w:bidi w:val="0"/>
        <w:spacing w:before="0" w:after="0"/>
        <w:ind w:left="0" w:right="0" w:firstLine="740"/>
        <w:jc w:val="both"/>
      </w:pPr>
      <w:r>
        <w:rPr>
          <w:color w:val="000000"/>
          <w:spacing w:val="0"/>
          <w:w w:val="100"/>
          <w:position w:val="0"/>
          <w:shd w:val="clear" w:color="auto" w:fill="auto"/>
          <w:lang w:val="ru-RU" w:eastAsia="ru-RU" w:bidi="ru-RU"/>
        </w:rPr>
        <w:t>Перечень мероприятий, осуществляемых застройщиком, техническим заказчиком, иными организациями, органом государственной власти Херсонской области, органом местного самоуправления Херсонской области в целях строительства, реконструкции объекта капитального строительства, ввода такого объекта в эксплуатацию, утверждается органом исполнительной власти Херсонской области. При этом в указанный перечень мероприятий могут включаться только мероприятия, предусмотренные статьей 5</w:t>
      </w:r>
      <w:r>
        <w:rPr>
          <w:color w:val="000000"/>
          <w:spacing w:val="0"/>
          <w:w w:val="100"/>
          <w:position w:val="0"/>
          <w:shd w:val="clear" w:color="auto" w:fill="auto"/>
          <w:vertAlign w:val="superscript"/>
          <w:lang w:val="ru-RU" w:eastAsia="ru-RU" w:bidi="ru-RU"/>
        </w:rPr>
        <w:t>2</w:t>
      </w:r>
      <w:r>
        <w:rPr>
          <w:color w:val="000000"/>
          <w:spacing w:val="0"/>
          <w:w w:val="100"/>
          <w:position w:val="0"/>
          <w:shd w:val="clear" w:color="auto" w:fill="auto"/>
          <w:lang w:val="ru-RU" w:eastAsia="ru-RU" w:bidi="ru-RU"/>
        </w:rPr>
        <w:t xml:space="preserve"> Градостроительного кодекса Российской Федерации.</w:t>
      </w:r>
    </w:p>
    <w:p>
      <w:pPr>
        <w:pStyle w:val="Style10"/>
        <w:keepNext w:val="0"/>
        <w:keepLines w:val="0"/>
        <w:widowControl w:val="0"/>
        <w:numPr>
          <w:ilvl w:val="0"/>
          <w:numId w:val="63"/>
        </w:numPr>
        <w:shd w:val="clear" w:color="auto" w:fill="auto"/>
        <w:tabs>
          <w:tab w:pos="1206" w:val="left"/>
        </w:tabs>
        <w:bidi w:val="0"/>
        <w:spacing w:before="0" w:after="0"/>
        <w:ind w:left="0" w:right="0" w:firstLine="740"/>
        <w:jc w:val="both"/>
      </w:pPr>
      <w:r>
        <w:rPr>
          <w:color w:val="000000"/>
          <w:spacing w:val="0"/>
          <w:w w:val="100"/>
          <w:position w:val="0"/>
          <w:shd w:val="clear" w:color="auto" w:fill="auto"/>
          <w:lang w:val="ru-RU" w:eastAsia="ru-RU" w:bidi="ru-RU"/>
        </w:rPr>
        <w:t>Вплоть до утверждения в установленном Градостроительным кодексом Российской Федерации порядке правил землепользования и застройки муниципальных округов, городских округов или применительно к частям территорий муниципальных округов, городских округов либо до утверждения предусмотренного частью 4 настоящей статьи генерального плана, но не позднее 1 января 2028 года:</w:t>
      </w:r>
    </w:p>
    <w:p>
      <w:pPr>
        <w:pStyle w:val="Style10"/>
        <w:keepNext w:val="0"/>
        <w:keepLines w:val="0"/>
        <w:widowControl w:val="0"/>
        <w:numPr>
          <w:ilvl w:val="0"/>
          <w:numId w:val="65"/>
        </w:numPr>
        <w:shd w:val="clear" w:color="auto" w:fill="auto"/>
        <w:tabs>
          <w:tab w:pos="1206" w:val="left"/>
        </w:tabs>
        <w:bidi w:val="0"/>
        <w:spacing w:before="0" w:after="0"/>
        <w:ind w:left="0" w:right="0" w:firstLine="740"/>
        <w:jc w:val="both"/>
      </w:pPr>
      <w:r>
        <w:rPr>
          <w:color w:val="000000"/>
          <w:spacing w:val="0"/>
          <w:w w:val="100"/>
          <w:position w:val="0"/>
          <w:shd w:val="clear" w:color="auto" w:fill="auto"/>
          <w:lang w:val="ru-RU" w:eastAsia="ru-RU" w:bidi="ru-RU"/>
        </w:rPr>
        <w:t xml:space="preserve">сведения об отнесении земельного участка, находящегося в государственной или муниципальной собственности, к категориям земель, предусмотренным Земельным кодексом Российской Федерации (за исключением случая, если такой земельный участок отнесен </w:t>
      </w:r>
      <w:r>
        <w:rPr>
          <w:color w:val="000000"/>
          <w:spacing w:val="0"/>
          <w:w w:val="100"/>
          <w:position w:val="0"/>
          <w:shd w:val="clear" w:color="auto" w:fill="auto"/>
          <w:lang w:val="ru-RU" w:eastAsia="ru-RU" w:bidi="ru-RU"/>
        </w:rPr>
        <w:t>к землям населенных пунктов), в целях строительства, реконструкции объектов капитального строительства определяются на основании 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pPr>
        <w:pStyle w:val="Style10"/>
        <w:keepNext w:val="0"/>
        <w:keepLines w:val="0"/>
        <w:widowControl w:val="0"/>
        <w:numPr>
          <w:ilvl w:val="0"/>
          <w:numId w:val="65"/>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предусмотренных частью 7 настоящей статьи) принимается главой местной администрации в порядке, установленном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w:t>
        <w:softHyphen/>
        <w:t>правового регулирования в соответствующей сфере;</w:t>
      </w:r>
    </w:p>
    <w:p>
      <w:pPr>
        <w:pStyle w:val="Style10"/>
        <w:keepNext w:val="0"/>
        <w:keepLines w:val="0"/>
        <w:widowControl w:val="0"/>
        <w:numPr>
          <w:ilvl w:val="0"/>
          <w:numId w:val="65"/>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разрешенное использование земельных участков и объектов капитального строительства определяется в соответствии с утвержденным градостроительным планом земельного участка либо решением уполномоченного органа исполнительной власти Херсонской области;</w:t>
      </w:r>
    </w:p>
    <w:p>
      <w:pPr>
        <w:pStyle w:val="Style10"/>
        <w:keepNext w:val="0"/>
        <w:keepLines w:val="0"/>
        <w:widowControl w:val="0"/>
        <w:numPr>
          <w:ilvl w:val="0"/>
          <w:numId w:val="65"/>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документация по планировке территории утверждается без проведения общественных обсуждений или публичных слушаний;</w:t>
      </w:r>
    </w:p>
    <w:p>
      <w:pPr>
        <w:pStyle w:val="Style10"/>
        <w:keepNext w:val="0"/>
        <w:keepLines w:val="0"/>
        <w:widowControl w:val="0"/>
        <w:numPr>
          <w:ilvl w:val="0"/>
          <w:numId w:val="65"/>
        </w:numPr>
        <w:shd w:val="clear" w:color="auto" w:fill="auto"/>
        <w:tabs>
          <w:tab w:pos="1117" w:val="left"/>
        </w:tabs>
        <w:bidi w:val="0"/>
        <w:spacing w:before="0" w:after="0"/>
        <w:ind w:left="0" w:right="0" w:firstLine="720"/>
        <w:jc w:val="both"/>
      </w:pPr>
      <w:r>
        <w:rPr>
          <w:color w:val="000000"/>
          <w:spacing w:val="0"/>
          <w:w w:val="100"/>
          <w:position w:val="0"/>
          <w:shd w:val="clear" w:color="auto" w:fill="auto"/>
          <w:lang w:val="ru-RU" w:eastAsia="ru-RU" w:bidi="ru-RU"/>
        </w:rPr>
        <w:t>наряду со случаями, предусмотренными Градостроительным кодексом Российской Федерации, выдача разрешения на строительство не требуется в случае изменения объекта капитального строительства и (или) его частей, если изменение не затрагивает конструктивные и другие характеристики надежности и безопасности такого объекта и (или) его частей и не является нарушением строительных норм и правил.</w:t>
      </w:r>
    </w:p>
    <w:p>
      <w:pPr>
        <w:pStyle w:val="Style10"/>
        <w:keepNext w:val="0"/>
        <w:keepLines w:val="0"/>
        <w:widowControl w:val="0"/>
        <w:numPr>
          <w:ilvl w:val="0"/>
          <w:numId w:val="67"/>
        </w:numPr>
        <w:shd w:val="clear" w:color="auto" w:fill="auto"/>
        <w:tabs>
          <w:tab w:pos="1117" w:val="left"/>
        </w:tabs>
        <w:bidi w:val="0"/>
        <w:spacing w:before="0" w:after="0"/>
        <w:ind w:left="0" w:right="0" w:firstLine="720"/>
        <w:jc w:val="both"/>
      </w:pPr>
      <w:r>
        <w:rPr>
          <w:color w:val="000000"/>
          <w:spacing w:val="0"/>
          <w:w w:val="100"/>
          <w:position w:val="0"/>
          <w:shd w:val="clear" w:color="auto" w:fill="auto"/>
          <w:lang w:val="ru-RU" w:eastAsia="ru-RU" w:bidi="ru-RU"/>
        </w:rPr>
        <w:t>До утверждения генеральных планов муниципальных округов, городских округов, которые расположены на территории Херсонской области, либо до утверждения предусмотренного частью 4 настоящей статьи генерального плана, но не позднее 1 января 2028 года включение земельных участков в границы населенных пунктов или исключение земельных участков из границ населенных пунктов осуществляется органами исполнительной власти Херсонской области в порядке, установленном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10"/>
        <w:keepNext w:val="0"/>
        <w:keepLines w:val="0"/>
        <w:widowControl w:val="0"/>
        <w:numPr>
          <w:ilvl w:val="0"/>
          <w:numId w:val="67"/>
        </w:numPr>
        <w:shd w:val="clear" w:color="auto" w:fill="auto"/>
        <w:tabs>
          <w:tab w:pos="1117" w:val="left"/>
        </w:tabs>
        <w:bidi w:val="0"/>
        <w:spacing w:before="0" w:after="0"/>
        <w:ind w:left="0" w:right="0" w:firstLine="720"/>
        <w:jc w:val="both"/>
      </w:pPr>
      <w:r>
        <w:rPr>
          <w:color w:val="000000"/>
          <w:spacing w:val="0"/>
          <w:w w:val="100"/>
          <w:position w:val="0"/>
          <w:shd w:val="clear" w:color="auto" w:fill="auto"/>
          <w:lang w:val="ru-RU" w:eastAsia="ru-RU" w:bidi="ru-RU"/>
        </w:rPr>
        <w:t xml:space="preserve">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w:t>
      </w:r>
      <w:r>
        <w:rPr>
          <w:color w:val="000000"/>
          <w:spacing w:val="0"/>
          <w:w w:val="100"/>
          <w:position w:val="0"/>
          <w:shd w:val="clear" w:color="auto" w:fill="auto"/>
          <w:lang w:val="ru-RU" w:eastAsia="ru-RU" w:bidi="ru-RU"/>
        </w:rPr>
        <w:t>об их исключении из границ населенных пунктов принимается одновременно с решением об установлении или изменении видов разрешенного использования земельных участков, включаемых в границы населенных пунктов либо исключаемых из границ населенных пунктов.</w:t>
      </w:r>
    </w:p>
    <w:p>
      <w:pPr>
        <w:pStyle w:val="Style10"/>
        <w:keepNext w:val="0"/>
        <w:keepLines w:val="0"/>
        <w:widowControl w:val="0"/>
        <w:numPr>
          <w:ilvl w:val="0"/>
          <w:numId w:val="67"/>
        </w:numPr>
        <w:shd w:val="clear" w:color="auto" w:fill="auto"/>
        <w:tabs>
          <w:tab w:pos="1075" w:val="left"/>
        </w:tabs>
        <w:bidi w:val="0"/>
        <w:spacing w:before="0" w:after="0"/>
        <w:ind w:left="0" w:right="0" w:firstLine="740"/>
        <w:jc w:val="both"/>
      </w:pPr>
      <w:r>
        <w:rPr>
          <w:color w:val="000000"/>
          <w:spacing w:val="0"/>
          <w:w w:val="100"/>
          <w:position w:val="0"/>
          <w:shd w:val="clear" w:color="auto" w:fill="auto"/>
          <w:lang w:val="ru-RU" w:eastAsia="ru-RU" w:bidi="ru-RU"/>
        </w:rPr>
        <w:t>Отсутствие утвержденных в соответствии с Градостроительным кодексом Российской Федерации документов территориального планирования, правил землепользования и застройки не является препятствием для предоставления земельных участков, находящихся в государственной или муниципальной собственности, в целях строительства, реконструкции объектов капитального строительства или для принятия решений об изъятии земельных участков и иных объектов недвижимости для государственных или муниципальных нужд.</w:t>
      </w:r>
    </w:p>
    <w:p>
      <w:pPr>
        <w:pStyle w:val="Style10"/>
        <w:keepNext w:val="0"/>
        <w:keepLines w:val="0"/>
        <w:widowControl w:val="0"/>
        <w:numPr>
          <w:ilvl w:val="0"/>
          <w:numId w:val="67"/>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Отсутствие утвержденных в соответствии с Градостроительным кодексом Российской Федерации правил землепользования и застройки не является препятствием для выдачи разрешения на строительство.</w:t>
      </w:r>
    </w:p>
    <w:p>
      <w:pPr>
        <w:pStyle w:val="Style10"/>
        <w:keepNext w:val="0"/>
        <w:keepLines w:val="0"/>
        <w:widowControl w:val="0"/>
        <w:numPr>
          <w:ilvl w:val="0"/>
          <w:numId w:val="67"/>
        </w:numPr>
        <w:shd w:val="clear" w:color="auto" w:fill="auto"/>
        <w:tabs>
          <w:tab w:pos="1186" w:val="left"/>
        </w:tabs>
        <w:bidi w:val="0"/>
        <w:spacing w:before="0" w:after="0"/>
        <w:ind w:left="0" w:right="0" w:firstLine="740"/>
        <w:jc w:val="both"/>
      </w:pPr>
      <w:r>
        <w:rPr>
          <w:color w:val="000000"/>
          <w:spacing w:val="0"/>
          <w:w w:val="100"/>
          <w:position w:val="0"/>
          <w:shd w:val="clear" w:color="auto" w:fill="auto"/>
          <w:lang w:val="ru-RU" w:eastAsia="ru-RU" w:bidi="ru-RU"/>
        </w:rPr>
        <w:t xml:space="preserve">Для получения разрешения на строительство правообладатель земельного участка направляет в уполномоченный на выдачу разрешений на строительство орган исполнительной власти Херсонской области градостроительный план земельного участка или в случае строительства линейного объекта проект планировки территории и проект межевания </w:t>
      </w:r>
      <w:r>
        <w:rPr>
          <w:color w:val="000000"/>
          <w:spacing w:val="0"/>
          <w:w w:val="100"/>
          <w:position w:val="0"/>
          <w:shd w:val="clear" w:color="auto" w:fill="auto"/>
          <w:lang w:val="ru-RU" w:eastAsia="ru-RU" w:bidi="ru-RU"/>
        </w:rPr>
        <w:t>территории.</w:t>
      </w:r>
    </w:p>
    <w:p>
      <w:pPr>
        <w:pStyle w:val="Style10"/>
        <w:keepNext w:val="0"/>
        <w:keepLines w:val="0"/>
        <w:widowControl w:val="0"/>
        <w:numPr>
          <w:ilvl w:val="0"/>
          <w:numId w:val="67"/>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Подготовка градостроительных планов земельных участков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осуществляется в составе проекта межевания территории или в виде отдельного документа. В составе градостроительного плана земельного участка указываются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информация о возможности подключения объекта капитального строительства к сетям инженерно-технического обеспечения.</w:t>
      </w:r>
    </w:p>
    <w:p>
      <w:pPr>
        <w:pStyle w:val="Style10"/>
        <w:keepNext w:val="0"/>
        <w:keepLines w:val="0"/>
        <w:widowControl w:val="0"/>
        <w:numPr>
          <w:ilvl w:val="0"/>
          <w:numId w:val="67"/>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 xml:space="preserve">Подготовка проектной документации объектов капитального строительства, проведение оценки соответствия разделов проектной документации требованиям технических регламентов, санитарно- эпидемиологическим требованиям, требованиям в области охраны окружающей среды, требованиям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w:t>
      </w:r>
      <w:r>
        <w:rPr>
          <w:color w:val="000000"/>
          <w:spacing w:val="0"/>
          <w:w w:val="100"/>
          <w:position w:val="0"/>
          <w:shd w:val="clear" w:color="auto" w:fill="auto"/>
          <w:lang w:val="ru-RU" w:eastAsia="ru-RU" w:bidi="ru-RU"/>
        </w:rPr>
        <w:t>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могут осуществляться в форме экспертного сопровождения органом исполнительной власти или организацией, уполномоченными на проведение государственной экспертизы проектной документации, в порядке, установленном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w:t>
        <w:softHyphen/>
        <w:t>правового регулирования в соответствующей сфере.</w:t>
      </w:r>
    </w:p>
    <w:p>
      <w:pPr>
        <w:pStyle w:val="Style10"/>
        <w:keepNext w:val="0"/>
        <w:keepLines w:val="0"/>
        <w:widowControl w:val="0"/>
        <w:numPr>
          <w:ilvl w:val="0"/>
          <w:numId w:val="67"/>
        </w:numPr>
        <w:shd w:val="clear" w:color="auto" w:fill="auto"/>
        <w:tabs>
          <w:tab w:pos="1196"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и случаи проведения государственной экспертизы проектной документации объектов капитального строительства без дополнительного проведения государственной экологической экспертизы, государственной историко-культурной экспертизы устанавливаются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10"/>
        <w:keepNext w:val="0"/>
        <w:keepLines w:val="0"/>
        <w:widowControl w:val="0"/>
        <w:numPr>
          <w:ilvl w:val="0"/>
          <w:numId w:val="67"/>
        </w:numPr>
        <w:shd w:val="clear" w:color="auto" w:fill="auto"/>
        <w:tabs>
          <w:tab w:pos="1186" w:val="left"/>
        </w:tabs>
        <w:bidi w:val="0"/>
        <w:spacing w:before="0" w:after="0"/>
        <w:ind w:left="0" w:right="0" w:firstLine="740"/>
        <w:jc w:val="both"/>
      </w:pPr>
      <w:r>
        <w:rPr>
          <w:color w:val="000000"/>
          <w:spacing w:val="0"/>
          <w:w w:val="100"/>
          <w:position w:val="0"/>
          <w:shd w:val="clear" w:color="auto" w:fill="auto"/>
          <w:lang w:val="ru-RU" w:eastAsia="ru-RU" w:bidi="ru-RU"/>
        </w:rPr>
        <w:t>Безопасность зданий и сооружений, а также связанных с требованиями к зданиям и сооружениям процессов проектирования (включая изыскания), строительства, монтажа, наладки, эксплуатации</w:t>
      </w:r>
    </w:p>
    <w:p>
      <w:pPr>
        <w:pStyle w:val="Style1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и утилизации (сноса) обеспечивается посредством соблюдения требований, включенных в единый реестр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 лицензионных требований (далее - требования).</w:t>
      </w:r>
    </w:p>
    <w:p>
      <w:pPr>
        <w:pStyle w:val="Style10"/>
        <w:keepNext w:val="0"/>
        <w:keepLines w:val="0"/>
        <w:widowControl w:val="0"/>
        <w:numPr>
          <w:ilvl w:val="0"/>
          <w:numId w:val="67"/>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 xml:space="preserve">Ведение единого реестра требований осуществляется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 или подведомственным ему государственным (бюджетным, автономным) учреждением. Правила формирования такого реестра, в том числе структура и состав сведений,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реестр требований сведений федеральными органами исполнительной власти, Государственной корпорацией по атомной энергии "Росатом", устанавливаются Правительством Российской Федерации. Порядок ведения единого реестра требований </w:t>
      </w:r>
      <w:r>
        <w:rPr>
          <w:color w:val="000000"/>
          <w:spacing w:val="0"/>
          <w:w w:val="100"/>
          <w:position w:val="0"/>
          <w:shd w:val="clear" w:color="auto" w:fill="auto"/>
          <w:lang w:val="ru-RU" w:eastAsia="ru-RU" w:bidi="ru-RU"/>
        </w:rPr>
        <w:t>и предоставления содержащихся в нем сведений и документов, порядок его использования устанавливаются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w:t>
      </w:r>
    </w:p>
    <w:p>
      <w:pPr>
        <w:pStyle w:val="Style10"/>
        <w:keepNext w:val="0"/>
        <w:keepLines w:val="0"/>
        <w:widowControl w:val="0"/>
        <w:numPr>
          <w:ilvl w:val="0"/>
          <w:numId w:val="67"/>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При проведении экспертизы проектной документации и (или) результатов инженерных изысканий проводится оценка соответствия проектной документации и (или) результатов инженерных изысканий требованиям, включенным в единый реестр требований на дату утверждения застройщиком задания на проектирование или на выполнение инженерных изысканий.</w:t>
      </w:r>
    </w:p>
    <w:p>
      <w:pPr>
        <w:pStyle w:val="Style10"/>
        <w:keepNext w:val="0"/>
        <w:keepLines w:val="0"/>
        <w:widowControl w:val="0"/>
        <w:numPr>
          <w:ilvl w:val="0"/>
          <w:numId w:val="67"/>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 xml:space="preserve">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соответствия проектной документации, построенных или реконструируемых объектов капитального строительства требованиям, которые отсутствовали в едином реестре требований на дату утверждения застройщиком задания </w:t>
      </w:r>
      <w:r>
        <w:rPr>
          <w:color w:val="000000"/>
          <w:spacing w:val="0"/>
          <w:w w:val="100"/>
          <w:position w:val="0"/>
          <w:shd w:val="clear" w:color="auto" w:fill="auto"/>
          <w:lang w:val="ru-RU" w:eastAsia="ru-RU" w:bidi="ru-RU"/>
        </w:rPr>
        <w:t>на проектирование.</w:t>
      </w:r>
    </w:p>
    <w:p>
      <w:pPr>
        <w:pStyle w:val="Style10"/>
        <w:keepNext w:val="0"/>
        <w:keepLines w:val="0"/>
        <w:widowControl w:val="0"/>
        <w:numPr>
          <w:ilvl w:val="0"/>
          <w:numId w:val="67"/>
        </w:numPr>
        <w:shd w:val="clear" w:color="auto" w:fill="auto"/>
        <w:tabs>
          <w:tab w:pos="1172" w:val="left"/>
        </w:tabs>
        <w:bidi w:val="0"/>
        <w:spacing w:before="0" w:after="0"/>
        <w:ind w:left="0" w:right="0" w:firstLine="720"/>
        <w:jc w:val="both"/>
      </w:pPr>
      <w:r>
        <w:rPr>
          <w:color w:val="000000"/>
          <w:spacing w:val="0"/>
          <w:w w:val="100"/>
          <w:position w:val="0"/>
          <w:shd w:val="clear" w:color="auto" w:fill="auto"/>
          <w:lang w:val="ru-RU" w:eastAsia="ru-RU" w:bidi="ru-RU"/>
        </w:rPr>
        <w:t>Строительный контроль в процессе строительства, реконструкции, капитального ремонта объектов капитального строительства вправе проводить физические лица, аттестованные на право проведения строительного контроля. Порядок аттестации физических лиц (в том числе требования к ним, форма квалификационного аттестата, срок его действия, порядок продления срока его действия, порядок аннулирования квалификационного аттестата, порядок ведения реестра физических лиц, аттестованных на право проведения строительного контроля) устанавливается Правительством Российской Федерации.</w:t>
      </w:r>
    </w:p>
    <w:p>
      <w:pPr>
        <w:pStyle w:val="Style10"/>
        <w:keepNext w:val="0"/>
        <w:keepLines w:val="0"/>
        <w:widowControl w:val="0"/>
        <w:numPr>
          <w:ilvl w:val="0"/>
          <w:numId w:val="67"/>
        </w:numPr>
        <w:shd w:val="clear" w:color="auto" w:fill="auto"/>
        <w:tabs>
          <w:tab w:pos="1177" w:val="left"/>
        </w:tabs>
        <w:bidi w:val="0"/>
        <w:spacing w:before="0" w:after="0"/>
        <w:ind w:left="0" w:right="0" w:firstLine="720"/>
        <w:jc w:val="both"/>
      </w:pPr>
      <w:r>
        <w:rPr>
          <w:color w:val="000000"/>
          <w:spacing w:val="0"/>
          <w:w w:val="100"/>
          <w:position w:val="0"/>
          <w:shd w:val="clear" w:color="auto" w:fill="auto"/>
          <w:lang w:val="ru-RU" w:eastAsia="ru-RU" w:bidi="ru-RU"/>
        </w:rPr>
        <w:t>Отсутствие утвержденного проекта планировки территории не является препятствием для направления проектной документации линейного объекта и (или) результатов инженерных изысканий, выполняемых для подготовки проектной документации такого объекта, на государственную экспертизу.</w:t>
      </w:r>
    </w:p>
    <w:p>
      <w:pPr>
        <w:pStyle w:val="Style10"/>
        <w:keepNext w:val="0"/>
        <w:keepLines w:val="0"/>
        <w:widowControl w:val="0"/>
        <w:numPr>
          <w:ilvl w:val="0"/>
          <w:numId w:val="67"/>
        </w:numPr>
        <w:shd w:val="clear" w:color="auto" w:fill="auto"/>
        <w:tabs>
          <w:tab w:pos="1172" w:val="left"/>
        </w:tabs>
        <w:bidi w:val="0"/>
        <w:spacing w:before="0" w:after="0"/>
        <w:ind w:left="0" w:right="0" w:firstLine="720"/>
        <w:jc w:val="both"/>
      </w:pPr>
      <w:r>
        <w:rPr>
          <w:color w:val="000000"/>
          <w:spacing w:val="0"/>
          <w:w w:val="100"/>
          <w:position w:val="0"/>
          <w:shd w:val="clear" w:color="auto" w:fill="auto"/>
          <w:lang w:val="ru-RU" w:eastAsia="ru-RU" w:bidi="ru-RU"/>
        </w:rPr>
        <w:t>В случае строительства линейных объектов допускаются подготовка проектной документации, проведение государственной экспертизы проектной документации и выдача разрешения на строительство в отношении одного либо нескольких линейных объектов или их частей, которые входят в состав таких линейных объектов и не могут быть введены в эксплуатацию и эксплуатироваться автономно.</w:t>
      </w:r>
    </w:p>
    <w:p>
      <w:pPr>
        <w:pStyle w:val="Style10"/>
        <w:keepNext w:val="0"/>
        <w:keepLines w:val="0"/>
        <w:widowControl w:val="0"/>
        <w:numPr>
          <w:ilvl w:val="0"/>
          <w:numId w:val="67"/>
        </w:numPr>
        <w:shd w:val="clear" w:color="auto" w:fill="auto"/>
        <w:tabs>
          <w:tab w:pos="1186" w:val="left"/>
        </w:tabs>
        <w:bidi w:val="0"/>
        <w:spacing w:before="0" w:after="0"/>
        <w:ind w:left="0" w:right="0" w:firstLine="720"/>
        <w:jc w:val="both"/>
      </w:pPr>
      <w:r>
        <w:rPr>
          <w:color w:val="000000"/>
          <w:spacing w:val="0"/>
          <w:w w:val="100"/>
          <w:position w:val="0"/>
          <w:shd w:val="clear" w:color="auto" w:fill="auto"/>
          <w:lang w:val="ru-RU" w:eastAsia="ru-RU" w:bidi="ru-RU"/>
        </w:rPr>
        <w:t>До получения разрешения на ввод в эксплуатацию линейного объекта, разрешения на ввод в эксплуатацию в отношении этапа строительства, реконструкции такого объекта допускается осуществление временной эксплуатации такого объекта при условии подтверждения его технической готовности к временной эксплуатации. Техническая готовность линейного объекта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линейного объекта на основании договора строительного подряда), а также представители организации, которая должна осуществлять временную эксплуатацию линейного объекта, при условии подтверждения его технической готовности к временной эксплуатации. Порядок формирования и функционирования указанной комиссии устанавливается нормативным правовым актом Херсонской области, принимаемым по согласованию с федеральным органом исполнительной власти, уполномоченным на осуществление нормативно</w:t>
        <w:softHyphen/>
        <w:t>правового регулирования в соответствующей сфере.</w:t>
      </w:r>
    </w:p>
    <w:p>
      <w:pPr>
        <w:pStyle w:val="Style10"/>
        <w:keepNext w:val="0"/>
        <w:keepLines w:val="0"/>
        <w:widowControl w:val="0"/>
        <w:numPr>
          <w:ilvl w:val="0"/>
          <w:numId w:val="67"/>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При осуществлении строительства, реконструкции, капитального ремонта объекта капитального строительства не требуется получение:</w:t>
      </w:r>
    </w:p>
    <w:p>
      <w:pPr>
        <w:pStyle w:val="Style10"/>
        <w:keepNext w:val="0"/>
        <w:keepLines w:val="0"/>
        <w:widowControl w:val="0"/>
        <w:numPr>
          <w:ilvl w:val="0"/>
          <w:numId w:val="69"/>
        </w:numPr>
        <w:shd w:val="clear" w:color="auto" w:fill="auto"/>
        <w:tabs>
          <w:tab w:pos="1301" w:val="left"/>
        </w:tabs>
        <w:bidi w:val="0"/>
        <w:spacing w:before="0" w:after="0"/>
        <w:ind w:left="0" w:right="0" w:firstLine="740"/>
        <w:jc w:val="both"/>
      </w:pPr>
      <w:r>
        <w:rPr>
          <w:color w:val="000000"/>
          <w:spacing w:val="0"/>
          <w:w w:val="100"/>
          <w:position w:val="0"/>
          <w:shd w:val="clear" w:color="auto" w:fill="auto"/>
          <w:lang w:val="ru-RU" w:eastAsia="ru-RU" w:bidi="ru-RU"/>
        </w:rPr>
        <w:t>предусмотренных федеральными законами согласований федерального органа исполнительной власти в области рыболовства (за исключением случаев, если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территориального органа федерального органа исполнительной власти в области охраны окружающей среды, органов исполнительной власти Херсонской области;</w:t>
      </w:r>
    </w:p>
    <w:p>
      <w:pPr>
        <w:pStyle w:val="Style10"/>
        <w:keepNext w:val="0"/>
        <w:keepLines w:val="0"/>
        <w:widowControl w:val="0"/>
        <w:numPr>
          <w:ilvl w:val="0"/>
          <w:numId w:val="69"/>
        </w:numPr>
        <w:shd w:val="clear" w:color="auto" w:fill="auto"/>
        <w:tabs>
          <w:tab w:pos="1301" w:val="left"/>
        </w:tabs>
        <w:bidi w:val="0"/>
        <w:spacing w:before="0" w:after="0"/>
        <w:ind w:left="0" w:right="0" w:firstLine="740"/>
        <w:jc w:val="both"/>
      </w:pPr>
      <w:r>
        <w:rPr>
          <w:color w:val="000000"/>
          <w:spacing w:val="0"/>
          <w:w w:val="100"/>
          <w:position w:val="0"/>
          <w:shd w:val="clear" w:color="auto" w:fill="auto"/>
          <w:lang w:val="ru-RU" w:eastAsia="ru-RU" w:bidi="ru-RU"/>
        </w:rPr>
        <w:t>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w:t>
      </w:r>
    </w:p>
    <w:p>
      <w:pPr>
        <w:pStyle w:val="Style10"/>
        <w:keepNext w:val="0"/>
        <w:keepLines w:val="0"/>
        <w:widowControl w:val="0"/>
        <w:numPr>
          <w:ilvl w:val="0"/>
          <w:numId w:val="69"/>
        </w:numPr>
        <w:shd w:val="clear" w:color="auto" w:fill="auto"/>
        <w:tabs>
          <w:tab w:pos="1301" w:val="left"/>
        </w:tabs>
        <w:bidi w:val="0"/>
        <w:spacing w:before="0" w:after="0"/>
        <w:ind w:left="0" w:right="0" w:firstLine="740"/>
        <w:jc w:val="both"/>
      </w:pPr>
      <w:r>
        <w:rPr>
          <w:color w:val="000000"/>
          <w:spacing w:val="0"/>
          <w:w w:val="100"/>
          <w:position w:val="0"/>
          <w:shd w:val="clear" w:color="auto" w:fill="auto"/>
          <w:lang w:val="ru-RU" w:eastAsia="ru-RU" w:bidi="ru-RU"/>
        </w:rPr>
        <w:t xml:space="preserve">по решению органов исполнительной власти Херсонской области иных документов, сведений, материалов, согласований, включенных в утвержденный Правительством Российской Федерации исчерпывающий </w:t>
      </w:r>
      <w:r>
        <w:rPr>
          <w:color w:val="000000"/>
          <w:spacing w:val="0"/>
          <w:w w:val="100"/>
          <w:position w:val="0"/>
          <w:shd w:val="clear" w:color="auto" w:fill="auto"/>
          <w:lang w:val="ru-RU" w:eastAsia="ru-RU" w:bidi="ru-RU"/>
        </w:rPr>
        <w:t>перечень документов, сведений, материалов, согласований, установленных нормативными правовыми актами Российской Федерации и необходимых застройщику, техническому заказчику при выполнении предусмотренных частями 3-7 статьи 5</w:t>
      </w:r>
      <w:r>
        <w:rPr>
          <w:color w:val="000000"/>
          <w:spacing w:val="0"/>
          <w:w w:val="100"/>
          <w:position w:val="0"/>
          <w:shd w:val="clear" w:color="auto" w:fill="auto"/>
          <w:vertAlign w:val="superscript"/>
          <w:lang w:val="ru-RU" w:eastAsia="ru-RU" w:bidi="ru-RU"/>
        </w:rPr>
        <w:t>2</w:t>
      </w:r>
      <w:r>
        <w:rPr>
          <w:color w:val="000000"/>
          <w:spacing w:val="0"/>
          <w:w w:val="100"/>
          <w:position w:val="0"/>
          <w:shd w:val="clear" w:color="auto" w:fill="auto"/>
          <w:lang w:val="ru-RU" w:eastAsia="ru-RU" w:bidi="ru-RU"/>
        </w:rPr>
        <w:t xml:space="preserve"> Градостроительного кодекса Российской Федерации мероприятий для реализации проекта по строительству объекта капитального строительства.</w:t>
      </w:r>
    </w:p>
    <w:p>
      <w:pPr>
        <w:pStyle w:val="Style10"/>
        <w:keepNext w:val="0"/>
        <w:keepLines w:val="0"/>
        <w:widowControl w:val="0"/>
        <w:numPr>
          <w:ilvl w:val="0"/>
          <w:numId w:val="71"/>
        </w:numPr>
        <w:shd w:val="clear" w:color="auto" w:fill="auto"/>
        <w:tabs>
          <w:tab w:pos="1181" w:val="left"/>
        </w:tabs>
        <w:bidi w:val="0"/>
        <w:spacing w:before="0" w:after="0"/>
        <w:ind w:left="0" w:right="0" w:firstLine="700"/>
        <w:jc w:val="both"/>
      </w:pPr>
      <w:r>
        <w:rPr>
          <w:color w:val="000000"/>
          <w:spacing w:val="0"/>
          <w:w w:val="100"/>
          <w:position w:val="0"/>
          <w:shd w:val="clear" w:color="auto" w:fill="auto"/>
          <w:lang w:val="ru-RU" w:eastAsia="ru-RU" w:bidi="ru-RU"/>
        </w:rPr>
        <w:t xml:space="preserve">Реконструкция или капитальный ремонт объекта капитального строительства может осуществляться застройщиком на земельном участке, находящемся в государственной или муниципальной собственности и не предоставленном застройщику. В этом случае объект передается застройщику в безвозмездное пользование на время осуществления его реконструкции или капитального ремонта по передаточному акту. Предоставление земельного участка застройщику для осуществления таких реконструкции или капитального ремонта не требуется. Риск случайной гибели или случайного повреждения переданного объекта в связи с осуществлением его реконструкции или капитального ремонта со дня подписания передаточного акта до их завершения несет застройщик. Порядок передачи такого объекта застройщику, порядок осуществления его реконструкции или капитального ремонта и порядок его приемки устанавливаются нормативными правовыми актами Херсонской области, принимаемыми по согласованию с федеральным </w:t>
      </w:r>
      <w:r>
        <w:rPr>
          <w:color w:val="000000"/>
          <w:spacing w:val="0"/>
          <w:w w:val="100"/>
          <w:position w:val="0"/>
          <w:shd w:val="clear" w:color="auto" w:fill="auto"/>
          <w:lang w:val="ru-RU" w:eastAsia="ru-RU" w:bidi="ru-RU"/>
        </w:rPr>
        <w:t>органом исполнительной власти, уполномоченным на осуществление нормативно-правового регулирования в соответствующей сфере.</w:t>
      </w:r>
    </w:p>
    <w:p>
      <w:pPr>
        <w:pStyle w:val="Style10"/>
        <w:keepNext w:val="0"/>
        <w:keepLines w:val="0"/>
        <w:widowControl w:val="0"/>
        <w:numPr>
          <w:ilvl w:val="0"/>
          <w:numId w:val="71"/>
        </w:numPr>
        <w:shd w:val="clear" w:color="auto" w:fill="auto"/>
        <w:tabs>
          <w:tab w:pos="1182"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при осуществлении строительства, реконструкции объектов индивидуального жилищного строительства, садовых домов не требуется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pPr>
        <w:pStyle w:val="Style10"/>
        <w:keepNext w:val="0"/>
        <w:keepLines w:val="0"/>
        <w:widowControl w:val="0"/>
        <w:numPr>
          <w:ilvl w:val="0"/>
          <w:numId w:val="71"/>
        </w:numPr>
        <w:shd w:val="clear" w:color="auto" w:fill="auto"/>
        <w:tabs>
          <w:tab w:pos="1182" w:val="left"/>
        </w:tabs>
        <w:bidi w:val="0"/>
        <w:spacing w:before="0" w:after="0"/>
        <w:ind w:left="0" w:right="0" w:firstLine="700"/>
        <w:jc w:val="both"/>
      </w:pPr>
      <w:r>
        <w:rPr>
          <w:color w:val="000000"/>
          <w:spacing w:val="0"/>
          <w:w w:val="100"/>
          <w:position w:val="0"/>
          <w:shd w:val="clear" w:color="auto" w:fill="auto"/>
          <w:lang w:val="ru-RU" w:eastAsia="ru-RU" w:bidi="ru-RU"/>
        </w:rPr>
        <w:t xml:space="preserve">До 1 января 2025 года выполнение инженерных изысканий для подготовки проектной документации, строительства, реконструкции объектов капитального строительства, осуществление архитектурно- строительного проектирования, строительство, реконструкция, капитальный ремонт объектов капитального строительства, снос объектов </w:t>
      </w:r>
      <w:r>
        <w:rPr>
          <w:color w:val="000000"/>
          <w:spacing w:val="0"/>
          <w:w w:val="100"/>
          <w:position w:val="0"/>
          <w:shd w:val="clear" w:color="auto" w:fill="auto"/>
          <w:lang w:val="ru-RU" w:eastAsia="ru-RU" w:bidi="ru-RU"/>
        </w:rPr>
        <w:t>капитального строительства осуществляются по выбору исполнителя соответствующих видов работ:</w:t>
      </w:r>
    </w:p>
    <w:p>
      <w:pPr>
        <w:pStyle w:val="Style10"/>
        <w:keepNext w:val="0"/>
        <w:keepLines w:val="0"/>
        <w:widowControl w:val="0"/>
        <w:numPr>
          <w:ilvl w:val="0"/>
          <w:numId w:val="73"/>
        </w:numPr>
        <w:shd w:val="clear" w:color="auto" w:fill="auto"/>
        <w:tabs>
          <w:tab w:pos="1062" w:val="left"/>
        </w:tabs>
        <w:bidi w:val="0"/>
        <w:spacing w:before="0" w:after="0"/>
        <w:ind w:left="0" w:right="0" w:firstLine="700"/>
        <w:jc w:val="both"/>
      </w:pPr>
      <w:r>
        <w:rPr>
          <w:color w:val="000000"/>
          <w:spacing w:val="0"/>
          <w:w w:val="100"/>
          <w:position w:val="0"/>
          <w:shd w:val="clear" w:color="auto" w:fill="auto"/>
          <w:lang w:val="ru-RU" w:eastAsia="ru-RU" w:bidi="ru-RU"/>
        </w:rPr>
        <w:t>на основании лицензии, выданной в соответствии с нормативными правовыми актами Херсонской области;</w:t>
      </w:r>
    </w:p>
    <w:p>
      <w:pPr>
        <w:pStyle w:val="Style10"/>
        <w:keepNext w:val="0"/>
        <w:keepLines w:val="0"/>
        <w:widowControl w:val="0"/>
        <w:numPr>
          <w:ilvl w:val="0"/>
          <w:numId w:val="73"/>
        </w:numPr>
        <w:shd w:val="clear" w:color="auto" w:fill="auto"/>
        <w:tabs>
          <w:tab w:pos="1071" w:val="left"/>
        </w:tabs>
        <w:bidi w:val="0"/>
        <w:spacing w:before="0" w:after="0"/>
        <w:ind w:left="0" w:right="0" w:firstLine="700"/>
        <w:jc w:val="both"/>
      </w:pPr>
      <w:r>
        <w:rPr>
          <w:color w:val="000000"/>
          <w:spacing w:val="0"/>
          <w:w w:val="100"/>
          <w:position w:val="0"/>
          <w:shd w:val="clear" w:color="auto" w:fill="auto"/>
          <w:lang w:val="ru-RU" w:eastAsia="ru-RU" w:bidi="ru-RU"/>
        </w:rPr>
        <w:t>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Градостроительным кодексом Российской Федерации предусмотрена необходимость осуществления соответствующих работ только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Style10"/>
        <w:keepNext w:val="0"/>
        <w:keepLines w:val="0"/>
        <w:widowControl w:val="0"/>
        <w:numPr>
          <w:ilvl w:val="0"/>
          <w:numId w:val="75"/>
        </w:numPr>
        <w:shd w:val="clear" w:color="auto" w:fill="auto"/>
        <w:tabs>
          <w:tab w:pos="1234" w:val="left"/>
        </w:tabs>
        <w:bidi w:val="0"/>
        <w:spacing w:before="0" w:after="0"/>
        <w:ind w:left="0" w:right="0" w:firstLine="700"/>
        <w:jc w:val="both"/>
      </w:pPr>
      <w:r>
        <w:rPr>
          <w:color w:val="000000"/>
          <w:spacing w:val="0"/>
          <w:w w:val="100"/>
          <w:position w:val="0"/>
          <w:shd w:val="clear" w:color="auto" w:fill="auto"/>
          <w:lang w:val="ru-RU" w:eastAsia="ru-RU" w:bidi="ru-RU"/>
        </w:rPr>
        <w:t>Деятельность по выполнению указанных в части 26 настоящей статьи работ на основании выданной в соответствии с нормативными правовыми актами Херсонской области лицензии может осуществляться до истечения срока действия такой лицензии. Продление срока действия такой лицензии не допускается.</w:t>
      </w:r>
    </w:p>
    <w:p>
      <w:pPr>
        <w:pStyle w:val="Style10"/>
        <w:keepNext w:val="0"/>
        <w:keepLines w:val="0"/>
        <w:widowControl w:val="0"/>
        <w:numPr>
          <w:ilvl w:val="0"/>
          <w:numId w:val="75"/>
        </w:numPr>
        <w:shd w:val="clear" w:color="auto" w:fill="auto"/>
        <w:tabs>
          <w:tab w:pos="1234" w:val="left"/>
        </w:tabs>
        <w:bidi w:val="0"/>
        <w:spacing w:before="0" w:after="0"/>
        <w:ind w:left="0" w:right="0" w:firstLine="700"/>
        <w:jc w:val="both"/>
      </w:pPr>
      <w:r>
        <w:rPr>
          <w:color w:val="000000"/>
          <w:spacing w:val="0"/>
          <w:w w:val="100"/>
          <w:position w:val="0"/>
          <w:shd w:val="clear" w:color="auto" w:fill="auto"/>
          <w:lang w:val="ru-RU" w:eastAsia="ru-RU" w:bidi="ru-RU"/>
        </w:rPr>
        <w:t xml:space="preserve">До 1 января 2028 года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w:t>
      </w:r>
      <w:r>
        <w:rPr>
          <w:color w:val="000000"/>
          <w:spacing w:val="0"/>
          <w:w w:val="100"/>
          <w:position w:val="0"/>
          <w:shd w:val="clear" w:color="auto" w:fill="auto"/>
          <w:lang w:val="ru-RU" w:eastAsia="ru-RU" w:bidi="ru-RU"/>
        </w:rPr>
        <w:t>нормативно-правового регулирования в соответствующей сфере, могут быть установлены следующие особенности регулирования градостроительной деятельности:</w:t>
      </w:r>
    </w:p>
    <w:p>
      <w:pPr>
        <w:pStyle w:val="Style10"/>
        <w:keepNext w:val="0"/>
        <w:keepLines w:val="0"/>
        <w:widowControl w:val="0"/>
        <w:numPr>
          <w:ilvl w:val="0"/>
          <w:numId w:val="77"/>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подготовка, согласование и утверждение документации по планировке территории.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капитального строительства;</w:t>
      </w:r>
    </w:p>
    <w:p>
      <w:pPr>
        <w:pStyle w:val="Style10"/>
        <w:keepNext w:val="0"/>
        <w:keepLines w:val="0"/>
        <w:widowControl w:val="0"/>
        <w:numPr>
          <w:ilvl w:val="0"/>
          <w:numId w:val="77"/>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содержание и выдача градостроительных планов земельных участков;</w:t>
      </w:r>
    </w:p>
    <w:p>
      <w:pPr>
        <w:pStyle w:val="Style10"/>
        <w:keepNext w:val="0"/>
        <w:keepLines w:val="0"/>
        <w:widowControl w:val="0"/>
        <w:numPr>
          <w:ilvl w:val="0"/>
          <w:numId w:val="77"/>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получение по принципу "одного окна" технических условий на подключение (технологическое присоединение) объектов капитального строительства к сетям инженерно-технического обеспечения, а также заключение договоров, содержащих условия о подключении (технологическом присоединении) объектов капитального строительства к сетям инженерно-технического обеспечения и о последующей купле- продаже (поставке) ресурсов в отношении строящихся, реконструируемых объектов капитального строительства;</w:t>
      </w:r>
    </w:p>
    <w:p>
      <w:pPr>
        <w:pStyle w:val="Style10"/>
        <w:keepNext w:val="0"/>
        <w:keepLines w:val="0"/>
        <w:widowControl w:val="0"/>
        <w:numPr>
          <w:ilvl w:val="0"/>
          <w:numId w:val="77"/>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 xml:space="preserve">выдача разрешений на строительство, внесение изменений в разрешение на строительство, а также случаи (наряду с предусмотренными Градостроительным кодексом Российской </w:t>
      </w:r>
      <w:r>
        <w:rPr>
          <w:color w:val="000000"/>
          <w:spacing w:val="0"/>
          <w:w w:val="100"/>
          <w:position w:val="0"/>
          <w:shd w:val="clear" w:color="auto" w:fill="auto"/>
          <w:lang w:val="ru-RU" w:eastAsia="ru-RU" w:bidi="ru-RU"/>
        </w:rPr>
        <w:t>Федерации), при которых выдача разрешений на строительство не требуется.</w:t>
      </w:r>
    </w:p>
    <w:p>
      <w:pPr>
        <w:pStyle w:val="Style10"/>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ru-RU" w:eastAsia="ru-RU" w:bidi="ru-RU"/>
        </w:rPr>
        <w:t>29. До 1 января 2028 года Правительством Российской Федерации могут быть установлены иные, помимо предусмотренных частью 28 настоящей статьи, особенности регулирования градостроительной деятельности и технического регулирования при строительстве на территории Херсонской области, в том числе особенности ввода объектов капитального строительства в эксплуатацию и их эксплуатации, особенности проведения строительного контроля в процессе строительства, реконструкции, капитального ремонта объектов капитального строительства, особенности осуществления государственного строительного надзора.</w:t>
      </w:r>
    </w:p>
    <w:p>
      <w:pPr>
        <w:pStyle w:val="Style10"/>
        <w:keepNext w:val="0"/>
        <w:keepLines w:val="0"/>
        <w:widowControl w:val="0"/>
        <w:shd w:val="clear" w:color="auto" w:fill="auto"/>
        <w:bidi w:val="0"/>
        <w:spacing w:before="0" w:after="320" w:line="240" w:lineRule="auto"/>
        <w:ind w:left="2320" w:right="0" w:hanging="1600"/>
        <w:jc w:val="left"/>
      </w:pPr>
      <w:r>
        <w:rPr>
          <w:color w:val="000000"/>
          <w:spacing w:val="0"/>
          <w:w w:val="100"/>
          <w:position w:val="0"/>
          <w:shd w:val="clear" w:color="auto" w:fill="auto"/>
          <w:lang w:val="ru-RU" w:eastAsia="ru-RU" w:bidi="ru-RU"/>
        </w:rPr>
        <w:t xml:space="preserve">Статья 24. </w:t>
      </w:r>
      <w:r>
        <w:rPr>
          <w:b/>
          <w:bCs/>
          <w:color w:val="000000"/>
          <w:spacing w:val="0"/>
          <w:w w:val="100"/>
          <w:position w:val="0"/>
          <w:shd w:val="clear" w:color="auto" w:fill="auto"/>
          <w:lang w:val="ru-RU" w:eastAsia="ru-RU" w:bidi="ru-RU"/>
        </w:rPr>
        <w:t>Особенности регулирования отношений в сфере закупок товаров, работ, услуг для обеспечения государственных и муниципальных нужд на территории Херсонской области</w:t>
      </w:r>
    </w:p>
    <w:p>
      <w:pPr>
        <w:pStyle w:val="Style10"/>
        <w:keepNext w:val="0"/>
        <w:keepLines w:val="0"/>
        <w:widowControl w:val="0"/>
        <w:numPr>
          <w:ilvl w:val="0"/>
          <w:numId w:val="79"/>
        </w:numPr>
        <w:shd w:val="clear" w:color="auto" w:fill="auto"/>
        <w:tabs>
          <w:tab w:pos="1138" w:val="left"/>
        </w:tabs>
        <w:bidi w:val="0"/>
        <w:spacing w:before="0" w:after="160"/>
        <w:ind w:left="0" w:right="0" w:firstLine="720"/>
        <w:jc w:val="both"/>
      </w:pPr>
      <w:r>
        <w:rPr>
          <w:color w:val="000000"/>
          <w:spacing w:val="0"/>
          <w:w w:val="100"/>
          <w:position w:val="0"/>
          <w:shd w:val="clear" w:color="auto" w:fill="auto"/>
          <w:lang w:val="ru-RU" w:eastAsia="ru-RU" w:bidi="ru-RU"/>
        </w:rPr>
        <w:t>С 1 января 2023 года на территории Херсонской области применяется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если иное не предусмотрено настоящей статьей.</w:t>
      </w:r>
    </w:p>
    <w:p>
      <w:pPr>
        <w:pStyle w:val="Style10"/>
        <w:keepNext w:val="0"/>
        <w:keepLines w:val="0"/>
        <w:widowControl w:val="0"/>
        <w:numPr>
          <w:ilvl w:val="0"/>
          <w:numId w:val="79"/>
        </w:numPr>
        <w:shd w:val="clear" w:color="auto" w:fill="auto"/>
        <w:tabs>
          <w:tab w:pos="109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2023 года на территории Херсонской области отношения в сфере закупок товаров, работ, услуг для обеспечения государственных и муниципальных нужд регулируются нормативными правовыми актами военно-гражданской администрации Херсонской области.</w:t>
      </w:r>
    </w:p>
    <w:p>
      <w:pPr>
        <w:pStyle w:val="Style10"/>
        <w:keepNext w:val="0"/>
        <w:keepLines w:val="0"/>
        <w:widowControl w:val="0"/>
        <w:numPr>
          <w:ilvl w:val="0"/>
          <w:numId w:val="79"/>
        </w:numPr>
        <w:shd w:val="clear" w:color="auto" w:fill="auto"/>
        <w:tabs>
          <w:tab w:pos="109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нормативными правовыми актами Херсонской области, принимаемыми по согласованию с федеральным органом исполнительной власти, уполномоченным Правительством Российской Федерации на осуществление нормативно-правового регулирования в соответствующей сфере, может быть установлен порядок выбора способа определения поставщика (подрядчика, исполнителя) в целях осуществления:</w:t>
      </w:r>
    </w:p>
    <w:p>
      <w:pPr>
        <w:pStyle w:val="Style10"/>
        <w:keepNext w:val="0"/>
        <w:keepLines w:val="0"/>
        <w:widowControl w:val="0"/>
        <w:numPr>
          <w:ilvl w:val="0"/>
          <w:numId w:val="81"/>
        </w:numPr>
        <w:shd w:val="clear" w:color="auto" w:fill="auto"/>
        <w:tabs>
          <w:tab w:pos="1098" w:val="left"/>
        </w:tabs>
        <w:bidi w:val="0"/>
        <w:spacing w:before="0" w:after="0"/>
        <w:ind w:left="0" w:right="0" w:firstLine="720"/>
        <w:jc w:val="both"/>
      </w:pPr>
      <w:r>
        <w:rPr>
          <w:color w:val="000000"/>
          <w:spacing w:val="0"/>
          <w:w w:val="100"/>
          <w:position w:val="0"/>
          <w:shd w:val="clear" w:color="auto" w:fill="auto"/>
          <w:lang w:val="ru-RU" w:eastAsia="ru-RU" w:bidi="ru-RU"/>
        </w:rPr>
        <w:t>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благоустройству территорий для обеспечения государственных нужд Херсонской области и (или) муниципальных нужд муниципальных образований Херсонской области;</w:t>
      </w:r>
    </w:p>
    <w:p>
      <w:pPr>
        <w:pStyle w:val="Style10"/>
        <w:keepNext w:val="0"/>
        <w:keepLines w:val="0"/>
        <w:widowControl w:val="0"/>
        <w:numPr>
          <w:ilvl w:val="0"/>
          <w:numId w:val="81"/>
        </w:numPr>
        <w:shd w:val="clear" w:color="auto" w:fill="auto"/>
        <w:tabs>
          <w:tab w:pos="1066" w:val="left"/>
        </w:tabs>
        <w:bidi w:val="0"/>
        <w:spacing w:before="0" w:after="0"/>
        <w:ind w:left="0" w:right="0" w:firstLine="700"/>
        <w:jc w:val="both"/>
      </w:pPr>
      <w:r>
        <w:rPr>
          <w:color w:val="000000"/>
          <w:spacing w:val="0"/>
          <w:w w:val="100"/>
          <w:position w:val="0"/>
          <w:shd w:val="clear" w:color="auto" w:fill="auto"/>
          <w:lang w:val="ru-RU" w:eastAsia="ru-RU" w:bidi="ru-RU"/>
        </w:rPr>
        <w:t>закупок товаров, работ, услуг для выполнения научно- исследовательских, опытно-конструкторских и технологических работ в сферах науки и высшего образования;</w:t>
      </w:r>
    </w:p>
    <w:p>
      <w:pPr>
        <w:pStyle w:val="Style10"/>
        <w:keepNext w:val="0"/>
        <w:keepLines w:val="0"/>
        <w:widowControl w:val="0"/>
        <w:numPr>
          <w:ilvl w:val="0"/>
          <w:numId w:val="81"/>
        </w:numPr>
        <w:shd w:val="clear" w:color="auto" w:fill="auto"/>
        <w:tabs>
          <w:tab w:pos="1718" w:val="left"/>
        </w:tabs>
        <w:bidi w:val="0"/>
        <w:spacing w:before="0" w:after="0"/>
        <w:ind w:left="0" w:right="0" w:firstLine="700"/>
        <w:jc w:val="both"/>
      </w:pPr>
      <w:r>
        <w:rPr>
          <w:color w:val="000000"/>
          <w:spacing w:val="0"/>
          <w:w w:val="100"/>
          <w:position w:val="0"/>
          <w:shd w:val="clear" w:color="auto" w:fill="auto"/>
          <w:lang w:val="ru-RU" w:eastAsia="ru-RU" w:bidi="ru-RU"/>
        </w:rPr>
        <w:t>закупок работ по сохранению объектов культурного наследия.</w:t>
      </w:r>
    </w:p>
    <w:p>
      <w:pPr>
        <w:pStyle w:val="Style10"/>
        <w:keepNext w:val="0"/>
        <w:keepLines w:val="0"/>
        <w:widowControl w:val="0"/>
        <w:numPr>
          <w:ilvl w:val="0"/>
          <w:numId w:val="81"/>
        </w:numPr>
        <w:shd w:val="clear" w:color="auto" w:fill="auto"/>
        <w:tabs>
          <w:tab w:pos="1042"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особенности определения начальной (максимальной) цены контракта, предметом которого является выполнение работ по строительству, реконструкции, капитальному ремонту объектов капитального строительства, расположенных на территории Херсонской области, цены такого контракта, заключаемого с единственным поставщиком (подрядчиком, исполнителем), а также особенности приемки и оплаты указанных работ устанавливаются Правительством Российской Федерации.</w:t>
      </w:r>
    </w:p>
    <w:p>
      <w:pPr>
        <w:pStyle w:val="Style10"/>
        <w:keepNext w:val="0"/>
        <w:keepLines w:val="0"/>
        <w:widowControl w:val="0"/>
        <w:numPr>
          <w:ilvl w:val="0"/>
          <w:numId w:val="81"/>
        </w:numPr>
        <w:shd w:val="clear" w:color="auto" w:fill="auto"/>
        <w:tabs>
          <w:tab w:pos="1033" w:val="left"/>
        </w:tabs>
        <w:bidi w:val="0"/>
        <w:spacing w:before="0" w:after="0"/>
        <w:ind w:left="0" w:right="0" w:firstLine="700"/>
        <w:jc w:val="both"/>
        <w:sectPr>
          <w:headerReference w:type="default" r:id="rId11"/>
          <w:footerReference w:type="default" r:id="rId12"/>
          <w:headerReference w:type="first" r:id="rId13"/>
          <w:footerReference w:type="first" r:id="rId14"/>
          <w:footnotePr>
            <w:pos w:val="pageBottom"/>
            <w:numFmt w:val="decimal"/>
            <w:numRestart w:val="continuous"/>
          </w:footnotePr>
          <w:pgSz w:w="11900" w:h="16840"/>
          <w:pgMar w:top="1343" w:right="1384" w:bottom="1654" w:left="1348" w:header="0" w:footer="3" w:gutter="0"/>
          <w:cols w:space="720"/>
          <w:noEndnote/>
          <w:titlePg/>
          <w:rtlGutter w:val="0"/>
          <w:docGrid w:linePitch="360"/>
        </w:sectPr>
      </w:pPr>
      <w:r>
        <w:rPr>
          <w:color w:val="000000"/>
          <w:spacing w:val="0"/>
          <w:w w:val="100"/>
          <w:position w:val="0"/>
          <w:shd w:val="clear" w:color="auto" w:fill="auto"/>
          <w:lang w:val="ru-RU" w:eastAsia="ru-RU" w:bidi="ru-RU"/>
        </w:rPr>
        <w:t>До 1 января 2028 года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осуществляет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основании предусмотренных частью 7 указанной статьи соглашений с органами управления государственными внебюджетными фондами Херсонской области,</w:t>
      </w:r>
    </w:p>
    <w:p>
      <w:pPr>
        <w:pStyle w:val="Style10"/>
        <w:keepNext w:val="0"/>
        <w:keepLines w:val="0"/>
        <w:widowControl w:val="0"/>
        <w:shd w:val="clear" w:color="auto" w:fill="auto"/>
        <w:bidi w:val="0"/>
        <w:spacing w:before="0" w:after="0" w:line="499" w:lineRule="auto"/>
        <w:ind w:left="0" w:right="0" w:firstLine="4740"/>
        <w:jc w:val="left"/>
      </w:pPr>
      <w:r>
        <w:rPr>
          <w:color w:val="000000"/>
          <w:spacing w:val="0"/>
          <w:w w:val="100"/>
          <w:position w:val="0"/>
          <w:shd w:val="clear" w:color="auto" w:fill="auto"/>
          <w:lang w:val="ru-RU" w:eastAsia="ru-RU" w:bidi="ru-RU"/>
        </w:rPr>
        <w:t>77 местными администрациями с учетом особенностей, установленных настоящей статьей.</w:t>
      </w:r>
    </w:p>
    <w:p>
      <w:pPr>
        <w:pStyle w:val="Style10"/>
        <w:keepNext w:val="0"/>
        <w:keepLines w:val="0"/>
        <w:widowControl w:val="0"/>
        <w:shd w:val="clear" w:color="auto" w:fill="auto"/>
        <w:bidi w:val="0"/>
        <w:spacing w:before="0" w:after="300" w:line="240" w:lineRule="auto"/>
        <w:ind w:left="2340" w:right="0" w:hanging="1620"/>
        <w:jc w:val="left"/>
      </w:pPr>
      <w:r>
        <w:rPr>
          <w:color w:val="000000"/>
          <w:spacing w:val="0"/>
          <w:w w:val="100"/>
          <w:position w:val="0"/>
          <w:shd w:val="clear" w:color="auto" w:fill="auto"/>
          <w:lang w:val="ru-RU" w:eastAsia="ru-RU" w:bidi="ru-RU"/>
        </w:rPr>
        <w:t xml:space="preserve">Статья 25. </w:t>
      </w:r>
      <w:r>
        <w:rPr>
          <w:b/>
          <w:bCs/>
          <w:color w:val="000000"/>
          <w:spacing w:val="0"/>
          <w:w w:val="100"/>
          <w:position w:val="0"/>
          <w:shd w:val="clear" w:color="auto" w:fill="auto"/>
          <w:lang w:val="ru-RU" w:eastAsia="ru-RU" w:bidi="ru-RU"/>
        </w:rPr>
        <w:t>Особенности регулирования отношений в сфере охраны окружающей среды, обращения с отходами производства и потребления, лесных отношений на территории Херсонской области</w:t>
      </w:r>
    </w:p>
    <w:p>
      <w:pPr>
        <w:pStyle w:val="Style10"/>
        <w:keepNext w:val="0"/>
        <w:keepLines w:val="0"/>
        <w:widowControl w:val="0"/>
        <w:numPr>
          <w:ilvl w:val="0"/>
          <w:numId w:val="8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марта 2026 года на территории Херсонской области законодательство Российской Федерации в сфере охраны окружающей среды, обращения с отходами производства и потребления, в том числе законодательство Российской Федерации о государственном регулировании цен (тарифов) в указанной сфере, применяется с учетом особенностей, установленных Правительством Российской Федерации, включая сроки, порядок и условия выдачи, переоформления разрешительных документов.</w:t>
      </w:r>
    </w:p>
    <w:p>
      <w:pPr>
        <w:pStyle w:val="Style10"/>
        <w:keepNext w:val="0"/>
        <w:keepLines w:val="0"/>
        <w:widowControl w:val="0"/>
        <w:numPr>
          <w:ilvl w:val="0"/>
          <w:numId w:val="83"/>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Херсонской области особенности регулирования лесных отношений могут быть установлены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сфере лесных отношений.</w:t>
      </w:r>
    </w:p>
    <w:p>
      <w:pPr>
        <w:pStyle w:val="Style10"/>
        <w:keepNext w:val="0"/>
        <w:keepLines w:val="0"/>
        <w:widowControl w:val="0"/>
        <w:numPr>
          <w:ilvl w:val="0"/>
          <w:numId w:val="83"/>
        </w:numPr>
        <w:shd w:val="clear" w:color="auto" w:fill="auto"/>
        <w:tabs>
          <w:tab w:pos="1028" w:val="left"/>
        </w:tabs>
        <w:bidi w:val="0"/>
        <w:spacing w:before="0" w:after="140"/>
        <w:ind w:left="0" w:right="0" w:firstLine="720"/>
        <w:jc w:val="both"/>
        <w:sectPr>
          <w:headerReference w:type="default" r:id="rId15"/>
          <w:footerReference w:type="default" r:id="rId16"/>
          <w:footnotePr>
            <w:pos w:val="pageBottom"/>
            <w:numFmt w:val="decimal"/>
            <w:numRestart w:val="continuous"/>
          </w:footnotePr>
          <w:pgSz w:w="11900" w:h="16840"/>
          <w:pgMar w:top="663" w:right="1399" w:bottom="663" w:left="1356" w:header="235" w:footer="235" w:gutter="0"/>
          <w:cols w:space="720"/>
          <w:noEndnote/>
          <w:rtlGutter w:val="0"/>
          <w:docGrid w:linePitch="360"/>
        </w:sectPr>
      </w:pPr>
      <w:r>
        <w:rPr>
          <w:color w:val="000000"/>
          <w:spacing w:val="0"/>
          <w:w w:val="100"/>
          <w:position w:val="0"/>
          <w:shd w:val="clear" w:color="auto" w:fill="auto"/>
          <w:lang w:val="ru-RU" w:eastAsia="ru-RU" w:bidi="ru-RU"/>
        </w:rPr>
        <w:t xml:space="preserve">До 1 января 2026 года на территории Херсонской области особенности регулирования отношений в сфере охраны </w:t>
      </w:r>
      <w:r>
        <w:rPr>
          <w:color w:val="000000"/>
          <w:spacing w:val="0"/>
          <w:w w:val="100"/>
          <w:position w:val="0"/>
          <w:shd w:val="clear" w:color="auto" w:fill="auto"/>
          <w:lang w:val="ru-RU" w:eastAsia="ru-RU" w:bidi="ru-RU"/>
        </w:rPr>
        <w:t>и использования объектов животного и растительного мира могут быть</w:t>
      </w:r>
    </w:p>
    <w:p>
      <w:pPr>
        <w:pStyle w:val="Style1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установлены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pPr>
        <w:pStyle w:val="Style10"/>
        <w:keepNext w:val="0"/>
        <w:keepLines w:val="0"/>
        <w:widowControl w:val="0"/>
        <w:numPr>
          <w:ilvl w:val="0"/>
          <w:numId w:val="83"/>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Херсонской области особенности правового регулирования водных отношений могут быть установлены Правительством Российской Федерации.</w:t>
      </w:r>
    </w:p>
    <w:p>
      <w:pPr>
        <w:pStyle w:val="Style10"/>
        <w:keepNext w:val="0"/>
        <w:keepLines w:val="0"/>
        <w:widowControl w:val="0"/>
        <w:numPr>
          <w:ilvl w:val="0"/>
          <w:numId w:val="8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Херсонской области особенности правового регулирования отношений в сфере организации, охраны и использования особо охраняемых природных территорий могут быть установлены Правительством Российской Федерации.</w:t>
      </w:r>
    </w:p>
    <w:p>
      <w:pPr>
        <w:pStyle w:val="Style10"/>
        <w:keepNext w:val="0"/>
        <w:keepLines w:val="0"/>
        <w:widowControl w:val="0"/>
        <w:numPr>
          <w:ilvl w:val="0"/>
          <w:numId w:val="83"/>
        </w:numPr>
        <w:shd w:val="clear" w:color="auto" w:fill="auto"/>
        <w:tabs>
          <w:tab w:pos="1038" w:val="left"/>
        </w:tabs>
        <w:bidi w:val="0"/>
        <w:spacing w:before="0" w:after="0"/>
        <w:ind w:left="0" w:right="0" w:firstLine="720"/>
        <w:jc w:val="both"/>
        <w:sectPr>
          <w:headerReference w:type="default" r:id="rId17"/>
          <w:footerReference w:type="default" r:id="rId18"/>
          <w:footnotePr>
            <w:pos w:val="pageBottom"/>
            <w:numFmt w:val="decimal"/>
            <w:numRestart w:val="continuous"/>
          </w:footnotePr>
          <w:pgSz w:w="11900" w:h="16840"/>
          <w:pgMar w:top="1350" w:right="1388" w:bottom="1350" w:left="1369" w:header="0" w:footer="922" w:gutter="0"/>
          <w:cols w:space="720"/>
          <w:noEndnote/>
          <w:rtlGutter w:val="0"/>
          <w:docGrid w:linePitch="360"/>
        </w:sectPr>
      </w:pPr>
      <w:r>
        <w:rPr>
          <w:color w:val="000000"/>
          <w:spacing w:val="0"/>
          <w:w w:val="100"/>
          <w:position w:val="0"/>
          <w:shd w:val="clear" w:color="auto" w:fill="auto"/>
          <w:lang w:val="ru-RU" w:eastAsia="ru-RU" w:bidi="ru-RU"/>
        </w:rPr>
        <w:t>До 1 января 2028 года на территории Херсонской области особенности проведения государственной экологической экспертизы, за исключением случаев, предусмотренных настоящим Федеральным конституционным законом, устанавливаются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pPr>
        <w:pStyle w:val="Style10"/>
        <w:keepNext w:val="0"/>
        <w:keepLines w:val="0"/>
        <w:widowControl w:val="0"/>
        <w:shd w:val="clear" w:color="auto" w:fill="auto"/>
        <w:bidi w:val="0"/>
        <w:spacing w:before="0" w:after="0" w:line="240" w:lineRule="auto"/>
        <w:ind w:left="2320" w:right="0" w:hanging="1600"/>
        <w:jc w:val="left"/>
      </w:pPr>
      <w:r>
        <w:rPr>
          <w:color w:val="000000"/>
          <w:spacing w:val="0"/>
          <w:w w:val="100"/>
          <w:position w:val="0"/>
          <w:shd w:val="clear" w:color="auto" w:fill="auto"/>
          <w:lang w:val="ru-RU" w:eastAsia="ru-RU" w:bidi="ru-RU"/>
        </w:rPr>
        <w:t xml:space="preserve">Статья 26. </w:t>
      </w:r>
      <w:r>
        <w:rPr>
          <w:b/>
          <w:bCs/>
          <w:color w:val="000000"/>
          <w:spacing w:val="0"/>
          <w:w w:val="100"/>
          <w:position w:val="0"/>
          <w:shd w:val="clear" w:color="auto" w:fill="auto"/>
          <w:lang w:val="ru-RU" w:eastAsia="ru-RU" w:bidi="ru-RU"/>
        </w:rPr>
        <w:t>Применение на территории Херсонской области законодательства Российской Федерации, предусматривающего взимание платы</w:t>
      </w:r>
    </w:p>
    <w:p>
      <w:pPr>
        <w:pStyle w:val="Style10"/>
        <w:keepNext w:val="0"/>
        <w:keepLines w:val="0"/>
        <w:widowControl w:val="0"/>
        <w:shd w:val="clear" w:color="auto" w:fill="auto"/>
        <w:bidi w:val="0"/>
        <w:spacing w:before="0" w:after="300" w:line="240" w:lineRule="auto"/>
        <w:ind w:left="2320" w:right="0" w:firstLine="20"/>
        <w:jc w:val="left"/>
      </w:pPr>
      <w:r>
        <w:rPr>
          <w:b/>
          <w:bCs/>
          <w:color w:val="000000"/>
          <w:spacing w:val="0"/>
          <w:w w:val="100"/>
          <w:position w:val="0"/>
          <w:shd w:val="clear" w:color="auto" w:fill="auto"/>
          <w:lang w:val="ru-RU" w:eastAsia="ru-RU" w:bidi="ru-RU"/>
        </w:rPr>
        <w:t>за негативное воздействие на окружающую среду и экологического сбора</w:t>
      </w:r>
    </w:p>
    <w:p>
      <w:pPr>
        <w:pStyle w:val="Style10"/>
        <w:keepNext w:val="0"/>
        <w:keepLines w:val="0"/>
        <w:widowControl w:val="0"/>
        <w:numPr>
          <w:ilvl w:val="0"/>
          <w:numId w:val="8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С 1 января 2026 года на территории Херсонской области применяется законодательство Российской Федерации, предусматривающее взимание платы за негативное воздействие на окружающую среду и экологического сбора.</w:t>
      </w:r>
    </w:p>
    <w:p>
      <w:pPr>
        <w:pStyle w:val="Style10"/>
        <w:keepNext w:val="0"/>
        <w:keepLines w:val="0"/>
        <w:widowControl w:val="0"/>
        <w:numPr>
          <w:ilvl w:val="0"/>
          <w:numId w:val="85"/>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Херсонской области к отношениям по исчислению и взиманию платы за негативное воздействие на окружающую среду и экологического сбора применяются нормативные правовые акты Херсонской области, если иное не предусмотрено федеральным законом.</w:t>
      </w:r>
    </w:p>
    <w:p>
      <w:pPr>
        <w:pStyle w:val="Style10"/>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27. </w:t>
      </w:r>
      <w:r>
        <w:rPr>
          <w:b/>
          <w:bCs/>
          <w:color w:val="000000"/>
          <w:spacing w:val="0"/>
          <w:w w:val="100"/>
          <w:position w:val="0"/>
          <w:shd w:val="clear" w:color="auto" w:fill="auto"/>
          <w:lang w:val="ru-RU" w:eastAsia="ru-RU" w:bidi="ru-RU"/>
        </w:rPr>
        <w:t>Особенности регулирования отношений в сфере использования и охраны недр на территории Херсонской области</w:t>
      </w:r>
    </w:p>
    <w:p>
      <w:pPr>
        <w:pStyle w:val="Style10"/>
        <w:keepNext w:val="0"/>
        <w:keepLines w:val="0"/>
        <w:widowControl w:val="0"/>
        <w:numPr>
          <w:ilvl w:val="0"/>
          <w:numId w:val="87"/>
        </w:numPr>
        <w:shd w:val="clear" w:color="auto" w:fill="auto"/>
        <w:tabs>
          <w:tab w:pos="1042" w:val="left"/>
        </w:tabs>
        <w:bidi w:val="0"/>
        <w:spacing w:before="0" w:after="300"/>
        <w:ind w:left="0" w:right="0" w:firstLine="720"/>
        <w:jc w:val="both"/>
      </w:pPr>
      <w:r>
        <w:rPr>
          <w:color w:val="000000"/>
          <w:spacing w:val="0"/>
          <w:w w:val="100"/>
          <w:position w:val="0"/>
          <w:shd w:val="clear" w:color="auto" w:fill="auto"/>
          <w:lang w:val="ru-RU" w:eastAsia="ru-RU" w:bidi="ru-RU"/>
        </w:rPr>
        <w:t>К отношениям, связанным с пользованием недрами на участках недр, расположенных на территории Херсонской области, применяются положения Закона Российской Федерации от 21 февраля 1992 года № 2395-1 "О недрах" с учетом особенностей, установленных настоящим Федеральным конституционным законом и принятыми в соответствии с ним актами Правительства Российской Федерации.</w:t>
      </w:r>
    </w:p>
    <w:p>
      <w:pPr>
        <w:pStyle w:val="Style10"/>
        <w:keepNext w:val="0"/>
        <w:keepLines w:val="0"/>
        <w:widowControl w:val="0"/>
        <w:numPr>
          <w:ilvl w:val="0"/>
          <w:numId w:val="87"/>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До 1 января 2025 года допускается пользование недрами на участках недр, расположенных на территории Херсонской области, в соответствии с документами, выданными государственными и иными официальными органами Украины, государственными и иными официальными органами Херсонской области до дня вступления в силу настоящего Федерального конституционного закона. Указанные документы изменению и переоформлению не подлежат. Продление срока их действия не допускается.</w:t>
      </w:r>
    </w:p>
    <w:p>
      <w:pPr>
        <w:pStyle w:val="Style10"/>
        <w:keepNext w:val="0"/>
        <w:keepLines w:val="0"/>
        <w:widowControl w:val="0"/>
        <w:numPr>
          <w:ilvl w:val="0"/>
          <w:numId w:val="87"/>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До 1 января 2025 года пользователи недр на участках недр, расположенных на территории Херсонской области, имеющие документы, указанные в части 2 настоящей статьи, вправе обратиться в порядке, установленном Правительством Российской Федерации, с заявками о предоставлении права пользования участками недр:</w:t>
      </w:r>
    </w:p>
    <w:p>
      <w:pPr>
        <w:pStyle w:val="Style10"/>
        <w:keepNext w:val="0"/>
        <w:keepLines w:val="0"/>
        <w:widowControl w:val="0"/>
        <w:numPr>
          <w:ilvl w:val="0"/>
          <w:numId w:val="89"/>
        </w:numPr>
        <w:shd w:val="clear" w:color="auto" w:fill="auto"/>
        <w:tabs>
          <w:tab w:pos="1057" w:val="left"/>
        </w:tabs>
        <w:bidi w:val="0"/>
        <w:spacing w:before="0" w:after="0"/>
        <w:ind w:left="0" w:right="0" w:firstLine="700"/>
        <w:jc w:val="both"/>
      </w:pPr>
      <w:r>
        <w:rPr>
          <w:color w:val="000000"/>
          <w:spacing w:val="0"/>
          <w:w w:val="100"/>
          <w:position w:val="0"/>
          <w:shd w:val="clear" w:color="auto" w:fill="auto"/>
          <w:lang w:val="ru-RU" w:eastAsia="ru-RU" w:bidi="ru-RU"/>
        </w:rPr>
        <w:t>в орган публичной власти Херсонской области в отношении участков недр местного значения;</w:t>
      </w:r>
    </w:p>
    <w:p>
      <w:pPr>
        <w:pStyle w:val="Style10"/>
        <w:keepNext w:val="0"/>
        <w:keepLines w:val="0"/>
        <w:widowControl w:val="0"/>
        <w:numPr>
          <w:ilvl w:val="0"/>
          <w:numId w:val="89"/>
        </w:numPr>
        <w:shd w:val="clear" w:color="auto" w:fill="auto"/>
        <w:tabs>
          <w:tab w:pos="1057" w:val="left"/>
        </w:tabs>
        <w:bidi w:val="0"/>
        <w:spacing w:before="0" w:after="0"/>
        <w:ind w:left="0" w:right="0" w:firstLine="700"/>
        <w:jc w:val="both"/>
      </w:pPr>
      <w:r>
        <w:rPr>
          <w:color w:val="000000"/>
          <w:spacing w:val="0"/>
          <w:w w:val="100"/>
          <w:position w:val="0"/>
          <w:shd w:val="clear" w:color="auto" w:fill="auto"/>
          <w:lang w:val="ru-RU" w:eastAsia="ru-RU" w:bidi="ru-RU"/>
        </w:rP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pPr>
        <w:pStyle w:val="Style10"/>
        <w:keepNext w:val="0"/>
        <w:keepLines w:val="0"/>
        <w:widowControl w:val="0"/>
        <w:numPr>
          <w:ilvl w:val="0"/>
          <w:numId w:val="91"/>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 xml:space="preserve">При рассмотрении заявок, указанных в части 3 настоящей статьи, учитываются условия, предусмотренные документами, выданными государственными и иными официальными органами Украины, органами </w:t>
      </w:r>
      <w:r>
        <w:rPr>
          <w:color w:val="000000"/>
          <w:spacing w:val="0"/>
          <w:w w:val="100"/>
          <w:position w:val="0"/>
          <w:shd w:val="clear" w:color="auto" w:fill="auto"/>
          <w:lang w:val="ru-RU" w:eastAsia="ru-RU" w:bidi="ru-RU"/>
        </w:rPr>
        <w:t>публичной власти Херсонской области до дня вступления в силу настоящего Федерального конституционного закона, если такие условия не противоречат законодательству Российской Федерации о недрах.</w:t>
      </w:r>
    </w:p>
    <w:p>
      <w:pPr>
        <w:pStyle w:val="Style10"/>
        <w:keepNext w:val="0"/>
        <w:keepLines w:val="0"/>
        <w:widowControl w:val="0"/>
        <w:numPr>
          <w:ilvl w:val="0"/>
          <w:numId w:val="91"/>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Право пользования недрами на участках недр, расположенных на территории Херсонской области, организациям, перечень которых определяется уполномоченным государственным органом субъекта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недр, предоставляется по решению уполномоченного государственного органа субъекта Российской Федерации без проведения аукционов. Порядок принятия такого решения устанавливается Правительством Российской Федерации.</w:t>
      </w:r>
    </w:p>
    <w:p>
      <w:pPr>
        <w:pStyle w:val="Style10"/>
        <w:keepNext w:val="0"/>
        <w:keepLines w:val="0"/>
        <w:widowControl w:val="0"/>
        <w:numPr>
          <w:ilvl w:val="0"/>
          <w:numId w:val="91"/>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 xml:space="preserve">До 1 января 2027 года разработка месторождений общераспространенных полезных ископаемых на участках недр, которые расположены на территории Херсонской области и право пользования которыми предоставлено в порядке, предусмотренном частью 5 настоящей статьи, одновременно для геологического изучения, разведки и добычи общераспространенных полезных ископаемых, может осуществляться как </w:t>
      </w:r>
      <w:r>
        <w:rPr>
          <w:color w:val="000000"/>
          <w:spacing w:val="0"/>
          <w:w w:val="100"/>
          <w:position w:val="0"/>
          <w:shd w:val="clear" w:color="auto" w:fill="auto"/>
          <w:lang w:val="ru-RU" w:eastAsia="ru-RU" w:bidi="ru-RU"/>
        </w:rPr>
        <w:t>в процессе геологического изучения недр, так и после его завершения.</w:t>
      </w:r>
    </w:p>
    <w:p>
      <w:pPr>
        <w:pStyle w:val="Style10"/>
        <w:keepNext w:val="0"/>
        <w:keepLines w:val="0"/>
        <w:widowControl w:val="0"/>
        <w:numPr>
          <w:ilvl w:val="0"/>
          <w:numId w:val="9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При составлении и ведении государственного баланса запасов полезных ископаемых, государственного кадастра месторождений и проявлений полезных ископаемых в части полезных ископаемых, расположенных на территории Херсонской области, учитываются документы, выданные государственными и иными официальными органами Украины, органами публичной власти Херсонской области до дня вступления в силу настоящего Федерального конституционного закона.</w:t>
      </w:r>
    </w:p>
    <w:p>
      <w:pPr>
        <w:pStyle w:val="Style10"/>
        <w:keepNext w:val="0"/>
        <w:keepLines w:val="0"/>
        <w:widowControl w:val="0"/>
        <w:numPr>
          <w:ilvl w:val="0"/>
          <w:numId w:val="9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Утвержденная до дня вступления в силу настоящего Федерального конституционного закона проектная документация на выполнение работ, связанных с пользованием недрами на участках недр, расположенных на территории Херсонской области, должна быть приведена в соответствие с законодательством Российской Федерации до 1 января 2027 года.</w:t>
      </w:r>
    </w:p>
    <w:p>
      <w:pPr>
        <w:pStyle w:val="Style10"/>
        <w:keepNext w:val="0"/>
        <w:keepLines w:val="0"/>
        <w:widowControl w:val="0"/>
        <w:numPr>
          <w:ilvl w:val="0"/>
          <w:numId w:val="91"/>
        </w:numPr>
        <w:shd w:val="clear" w:color="auto" w:fill="auto"/>
        <w:tabs>
          <w:tab w:pos="1028" w:val="left"/>
        </w:tabs>
        <w:bidi w:val="0"/>
        <w:spacing w:before="0" w:after="0"/>
        <w:ind w:left="0" w:right="0" w:firstLine="720"/>
        <w:jc w:val="both"/>
        <w:sectPr>
          <w:footnotePr>
            <w:pos w:val="pageBottom"/>
            <w:numFmt w:val="decimal"/>
            <w:numRestart w:val="continuous"/>
          </w:footnotePr>
          <w:pgSz w:w="11900" w:h="16840"/>
          <w:pgMar w:top="1360" w:right="1397" w:bottom="1969" w:left="1360" w:header="0" w:footer="1541" w:gutter="0"/>
          <w:cols w:space="720"/>
          <w:noEndnote/>
          <w:rtlGutter w:val="0"/>
          <w:docGrid w:linePitch="360"/>
        </w:sectPr>
      </w:pPr>
      <w:r>
        <w:rPr>
          <w:color w:val="000000"/>
          <w:spacing w:val="0"/>
          <w:w w:val="100"/>
          <w:position w:val="0"/>
          <w:shd w:val="clear" w:color="auto" w:fill="auto"/>
          <w:lang w:val="ru-RU" w:eastAsia="ru-RU" w:bidi="ru-RU"/>
        </w:rPr>
        <w:t>С 1 января 2027 года проектная документация, указанная в части 8 настоящей статьи и не соответствующая законодательству Российской Федерации, признается недействующей.</w:t>
      </w:r>
    </w:p>
    <w:p>
      <w:pPr>
        <w:pStyle w:val="Style10"/>
        <w:keepNext w:val="0"/>
        <w:keepLines w:val="0"/>
        <w:widowControl w:val="0"/>
        <w:shd w:val="clear" w:color="auto" w:fill="auto"/>
        <w:bidi w:val="0"/>
        <w:spacing w:before="0" w:after="300" w:line="240" w:lineRule="auto"/>
        <w:ind w:left="2340" w:right="0" w:hanging="1620"/>
        <w:jc w:val="left"/>
      </w:pPr>
      <w:r>
        <w:rPr>
          <w:color w:val="000000"/>
          <w:spacing w:val="0"/>
          <w:w w:val="100"/>
          <w:position w:val="0"/>
          <w:shd w:val="clear" w:color="auto" w:fill="auto"/>
          <w:lang w:val="ru-RU" w:eastAsia="ru-RU" w:bidi="ru-RU"/>
        </w:rPr>
        <w:t xml:space="preserve">Статья 28. </w:t>
      </w:r>
      <w:r>
        <w:rPr>
          <w:b/>
          <w:bCs/>
          <w:color w:val="000000"/>
          <w:spacing w:val="0"/>
          <w:w w:val="100"/>
          <w:position w:val="0"/>
          <w:shd w:val="clear" w:color="auto" w:fill="auto"/>
          <w:lang w:val="ru-RU" w:eastAsia="ru-RU" w:bidi="ru-RU"/>
        </w:rPr>
        <w:t>Особенности регулирования отношений в сфере топливно-энергетического комплекса на территории Херсонской области</w:t>
      </w:r>
    </w:p>
    <w:p>
      <w:pPr>
        <w:pStyle w:val="Style10"/>
        <w:keepNext w:val="0"/>
        <w:keepLines w:val="0"/>
        <w:widowControl w:val="0"/>
        <w:numPr>
          <w:ilvl w:val="0"/>
          <w:numId w:val="9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законодательство Российской Федерации в сфере обеспечения безопасности и антитеррористической защищенности объектов топливно-энергетического комплекса применяется на территории Херсонской области с учетом особенностей, установленных Правительством Российской Федерации.</w:t>
      </w:r>
    </w:p>
    <w:p>
      <w:pPr>
        <w:pStyle w:val="Style10"/>
        <w:keepNext w:val="0"/>
        <w:keepLines w:val="0"/>
        <w:widowControl w:val="0"/>
        <w:numPr>
          <w:ilvl w:val="0"/>
          <w:numId w:val="9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2024 года юридическим лицам, индивидуальным предпринимателям и их аффилированным лицам, осуществляющим деятельность в сфере электроэнергетики на территории Херсонской области, разрешается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 продаже электрической энергии.</w:t>
      </w:r>
    </w:p>
    <w:p>
      <w:pPr>
        <w:pStyle w:val="Style10"/>
        <w:keepNext w:val="0"/>
        <w:keepLines w:val="0"/>
        <w:widowControl w:val="0"/>
        <w:numPr>
          <w:ilvl w:val="0"/>
          <w:numId w:val="93"/>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В период, определенный Правительством Российской Федерации, но не позднее чем до 31 декабря 2024 года включительно оперативно</w:t>
        <w:softHyphen/>
        <w:t xml:space="preserve">диспетчерское управление в электроэнергетике в отношении энергетических систем Херсонской области производится хозяйствующими субъектами, осуществляющими на территории Херсонской области деятельность по производству и (или) передаче </w:t>
      </w:r>
      <w:r>
        <w:rPr>
          <w:color w:val="000000"/>
          <w:spacing w:val="0"/>
          <w:w w:val="100"/>
          <w:position w:val="0"/>
          <w:shd w:val="clear" w:color="auto" w:fill="auto"/>
          <w:lang w:val="ru-RU" w:eastAsia="ru-RU" w:bidi="ru-RU"/>
        </w:rPr>
        <w:t>электроэнергетических систем России и по согласованию с ним. Перечень указанных хозяйствующих субъектов, зоны их диспетчерской ответственности, а также особенности осуществления указанными хозяйствующими субъектами деятельности и оперативно-диспетчерского управления в электроэнергетике устанавливаются Правительством Российской Федерации.</w:t>
      </w:r>
    </w:p>
    <w:p>
      <w:pPr>
        <w:widowControl w:val="0"/>
        <w:spacing w:line="1" w:lineRule="exact"/>
      </w:pPr>
      <w:r>
        <mc:AlternateContent>
          <mc:Choice Requires="wps">
            <w:drawing>
              <wp:anchor distT="0" distB="0" distL="0" distR="0" simplePos="0" relativeHeight="125829380" behindDoc="0" locked="0" layoutInCell="1" allowOverlap="1">
                <wp:simplePos x="0" y="0"/>
                <wp:positionH relativeFrom="page">
                  <wp:posOffset>856615</wp:posOffset>
                </wp:positionH>
                <wp:positionV relativeFrom="paragraph">
                  <wp:posOffset>0</wp:posOffset>
                </wp:positionV>
                <wp:extent cx="3587750" cy="222250"/>
                <wp:wrapTopAndBottom/>
                <wp:docPr id="12" name="Shape 12"/>
                <a:graphic xmlns:a="http://schemas.openxmlformats.org/drawingml/2006/main">
                  <a:graphicData uri="http://schemas.microsoft.com/office/word/2010/wordprocessingShape">
                    <wps:wsp>
                      <wps:cNvSpPr txBox="1"/>
                      <wps:spPr>
                        <a:xfrm>
                          <a:ext cx="3587750" cy="222250"/>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электрической энергии, при участии</w:t>
                            </w:r>
                          </w:p>
                        </w:txbxContent>
                      </wps:txbx>
                      <wps:bodyPr wrap="none" lIns="0" tIns="0" rIns="0" bIns="0">
                        <a:noAutoFit/>
                      </wps:bodyPr>
                    </wps:wsp>
                  </a:graphicData>
                </a:graphic>
              </wp:anchor>
            </w:drawing>
          </mc:Choice>
          <mc:Fallback>
            <w:pict>
              <v:shape id="_x0000_s1038" type="#_x0000_t202" style="position:absolute;margin-left:67.450000000000003pt;margin-top:0;width:282.5pt;height:17.5pt;z-index:-125829373;mso-wrap-distance-left:0;mso-wrap-distance-right:0;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электрической энергии, при участии</w:t>
                      </w:r>
                    </w:p>
                  </w:txbxContent>
                </v:textbox>
                <w10:wrap type="topAndBottom" anchorx="page"/>
              </v:shape>
            </w:pict>
          </mc:Fallback>
        </mc:AlternateContent>
      </w:r>
      <w:r>
        <mc:AlternateContent>
          <mc:Choice Requires="wps">
            <w:drawing>
              <wp:anchor distT="0" distB="5715" distL="0" distR="0" simplePos="0" relativeHeight="125829382" behindDoc="0" locked="0" layoutInCell="1" allowOverlap="1">
                <wp:simplePos x="0" y="0"/>
                <wp:positionH relativeFrom="page">
                  <wp:posOffset>4703445</wp:posOffset>
                </wp:positionH>
                <wp:positionV relativeFrom="paragraph">
                  <wp:posOffset>0</wp:posOffset>
                </wp:positionV>
                <wp:extent cx="887095" cy="216535"/>
                <wp:wrapTopAndBottom/>
                <wp:docPr id="14" name="Shape 14"/>
                <a:graphic xmlns:a="http://schemas.openxmlformats.org/drawingml/2006/main">
                  <a:graphicData uri="http://schemas.microsoft.com/office/word/2010/wordprocessingShape">
                    <wps:wsp>
                      <wps:cNvSpPr txBox="1"/>
                      <wps:spPr>
                        <a:xfrm>
                          <a:ext cx="887095" cy="216535"/>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системного</w:t>
                            </w:r>
                          </w:p>
                        </w:txbxContent>
                      </wps:txbx>
                      <wps:bodyPr wrap="none" lIns="0" tIns="0" rIns="0" bIns="0">
                        <a:noAutoFit/>
                      </wps:bodyPr>
                    </wps:wsp>
                  </a:graphicData>
                </a:graphic>
              </wp:anchor>
            </w:drawing>
          </mc:Choice>
          <mc:Fallback>
            <w:pict>
              <v:shape id="_x0000_s1040" type="#_x0000_t202" style="position:absolute;margin-left:370.35000000000002pt;margin-top:0;width:69.850000000000009pt;height:17.050000000000001pt;z-index:-125829371;mso-wrap-distance-left:0;mso-wrap-distance-right:0;mso-wrap-distance-bottom:0.45000000000000001pt;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системного</w:t>
                      </w:r>
                    </w:p>
                  </w:txbxContent>
                </v:textbox>
                <w10:wrap type="topAndBottom" anchorx="page"/>
              </v:shape>
            </w:pict>
          </mc:Fallback>
        </mc:AlternateContent>
      </w:r>
      <w:r>
        <mc:AlternateContent>
          <mc:Choice Requires="wps">
            <w:drawing>
              <wp:anchor distT="0" distB="2540" distL="0" distR="0" simplePos="0" relativeHeight="125829384" behindDoc="0" locked="0" layoutInCell="1" allowOverlap="1">
                <wp:simplePos x="0" y="0"/>
                <wp:positionH relativeFrom="page">
                  <wp:posOffset>5858510</wp:posOffset>
                </wp:positionH>
                <wp:positionV relativeFrom="paragraph">
                  <wp:posOffset>0</wp:posOffset>
                </wp:positionV>
                <wp:extent cx="810895" cy="219710"/>
                <wp:wrapTopAndBottom/>
                <wp:docPr id="16" name="Shape 16"/>
                <a:graphic xmlns:a="http://schemas.openxmlformats.org/drawingml/2006/main">
                  <a:graphicData uri="http://schemas.microsoft.com/office/word/2010/wordprocessingShape">
                    <wps:wsp>
                      <wps:cNvSpPr txBox="1"/>
                      <wps:spPr>
                        <a:xfrm>
                          <a:ext cx="810895" cy="219710"/>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ru-RU" w:eastAsia="ru-RU" w:bidi="ru-RU"/>
                              </w:rPr>
                              <w:t>оператора</w:t>
                            </w:r>
                          </w:p>
                        </w:txbxContent>
                      </wps:txbx>
                      <wps:bodyPr wrap="none" lIns="0" tIns="0" rIns="0" bIns="0">
                        <a:noAutoFit/>
                      </wps:bodyPr>
                    </wps:wsp>
                  </a:graphicData>
                </a:graphic>
              </wp:anchor>
            </w:drawing>
          </mc:Choice>
          <mc:Fallback>
            <w:pict>
              <v:shape id="_x0000_s1042" type="#_x0000_t202" style="position:absolute;margin-left:461.30000000000001pt;margin-top:0;width:63.850000000000001pt;height:17.300000000000001pt;z-index:-125829369;mso-wrap-distance-left:0;mso-wrap-distance-right:0;mso-wrap-distance-bottom:0.20000000000000001pt;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ru-RU" w:eastAsia="ru-RU" w:bidi="ru-RU"/>
                        </w:rPr>
                        <w:t>оператора</w:t>
                      </w:r>
                    </w:p>
                  </w:txbxContent>
                </v:textbox>
                <w10:wrap type="topAndBottom" anchorx="page"/>
              </v:shape>
            </w:pict>
          </mc:Fallback>
        </mc:AlternateContent>
      </w:r>
    </w:p>
    <w:p>
      <w:pPr>
        <w:pStyle w:val="Style10"/>
        <w:keepNext w:val="0"/>
        <w:keepLines w:val="0"/>
        <w:widowControl w:val="0"/>
        <w:numPr>
          <w:ilvl w:val="0"/>
          <w:numId w:val="9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По окончании периода, указанного в части 3 настоящей статьи, оперативно-диспетчерское управление в электроэнергетике в отношении энергетических систем Херсонской области осуществляется системным оператором электроэнергетических систем России.</w:t>
      </w:r>
    </w:p>
    <w:p>
      <w:pPr>
        <w:pStyle w:val="Style10"/>
        <w:keepNext w:val="0"/>
        <w:keepLines w:val="0"/>
        <w:widowControl w:val="0"/>
        <w:numPr>
          <w:ilvl w:val="0"/>
          <w:numId w:val="9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2025 года оперативно-диспетчерское управление в электроэнергетике на территории Херсонской области осуществляется без учета требований по обеспечению экономической эффективности оперативных диспетчерских команд и распоряжений и оптимизации режимов работы соответствующих энергетических систем по экономическим критериям.</w:t>
      </w:r>
    </w:p>
    <w:p>
      <w:pPr>
        <w:pStyle w:val="Style10"/>
        <w:keepNext w:val="0"/>
        <w:keepLines w:val="0"/>
        <w:widowControl w:val="0"/>
        <w:numPr>
          <w:ilvl w:val="0"/>
          <w:numId w:val="9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разработка документов перспективного развития электроэнергетики в отношении энергетических систем Херсонской области не осуществляется, на территории Херсонской области не применяются положения законодательства Российской Федерации об электроэнергетике в части недопустимости разработки, </w:t>
      </w:r>
      <w:r>
        <w:rPr>
          <w:color w:val="000000"/>
          <w:spacing w:val="0"/>
          <w:w w:val="100"/>
          <w:position w:val="0"/>
          <w:shd w:val="clear" w:color="auto" w:fill="auto"/>
          <w:lang w:val="ru-RU" w:eastAsia="ru-RU" w:bidi="ru-RU"/>
        </w:rPr>
        <w:t>согласования и утверждения органами государственной власти Российской Федерации документов,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ПО киловольт и выше,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указанных объектов электроэнергетики, если такие строительство или реконструкция не предусмотрены документами перспективного развития электроэнергетики.</w:t>
      </w:r>
    </w:p>
    <w:p>
      <w:pPr>
        <w:pStyle w:val="Style10"/>
        <w:keepNext w:val="0"/>
        <w:keepLines w:val="0"/>
        <w:widowControl w:val="0"/>
        <w:numPr>
          <w:ilvl w:val="0"/>
          <w:numId w:val="93"/>
        </w:numPr>
        <w:shd w:val="clear" w:color="auto" w:fill="auto"/>
        <w:tabs>
          <w:tab w:pos="1056" w:val="left"/>
        </w:tabs>
        <w:bidi w:val="0"/>
        <w:spacing w:before="0" w:after="0"/>
        <w:ind w:left="0" w:right="0" w:firstLine="740"/>
        <w:jc w:val="both"/>
      </w:pPr>
      <w:r>
        <w:rPr>
          <w:color w:val="000000"/>
          <w:spacing w:val="0"/>
          <w:w w:val="100"/>
          <w:position w:val="0"/>
          <w:shd w:val="clear" w:color="auto" w:fill="auto"/>
          <w:lang w:val="ru-RU" w:eastAsia="ru-RU" w:bidi="ru-RU"/>
        </w:rP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расположенными на территории Херсонской области, обязаны:</w:t>
      </w:r>
    </w:p>
    <w:p>
      <w:pPr>
        <w:pStyle w:val="Style10"/>
        <w:keepNext w:val="0"/>
        <w:keepLines w:val="0"/>
        <w:widowControl w:val="0"/>
        <w:numPr>
          <w:ilvl w:val="0"/>
          <w:numId w:val="95"/>
        </w:numPr>
        <w:shd w:val="clear" w:color="auto" w:fill="auto"/>
        <w:tabs>
          <w:tab w:pos="1066" w:val="left"/>
        </w:tabs>
        <w:bidi w:val="0"/>
        <w:spacing w:before="0" w:after="0"/>
        <w:ind w:left="0" w:right="0" w:firstLine="740"/>
        <w:jc w:val="both"/>
        <w:sectPr>
          <w:footnotePr>
            <w:pos w:val="pageBottom"/>
            <w:numFmt w:val="decimal"/>
            <w:numRestart w:val="continuous"/>
          </w:footnotePr>
          <w:pgSz w:w="11900" w:h="16840"/>
          <w:pgMar w:top="1353" w:right="1403" w:bottom="1975" w:left="1349" w:header="0" w:footer="1547" w:gutter="0"/>
          <w:cols w:space="720"/>
          <w:noEndnote/>
          <w:rtlGutter w:val="0"/>
          <w:docGrid w:linePitch="360"/>
        </w:sectPr>
      </w:pPr>
      <w:r>
        <w:rPr>
          <w:color w:val="000000"/>
          <w:spacing w:val="0"/>
          <w:w w:val="100"/>
          <w:position w:val="0"/>
          <w:shd w:val="clear" w:color="auto" w:fill="auto"/>
          <w:lang w:val="ru-RU" w:eastAsia="ru-RU" w:bidi="ru-RU"/>
        </w:rPr>
        <w:t>до 1 января 2025 года обеспечить проведение категорирования объектов топливно-энергетического комплекса в соответствии с законодательством Российской Федерации в сфере обеспечения безопасности и антитеррористической защищенности объектов топливно</w:t>
        <w:softHyphen/>
      </w:r>
      <w:r>
        <w:rPr>
          <w:color w:val="000000"/>
          <w:spacing w:val="0"/>
          <w:w w:val="100"/>
          <w:position w:val="0"/>
          <w:shd w:val="clear" w:color="auto" w:fill="auto"/>
          <w:lang w:val="ru-RU" w:eastAsia="ru-RU" w:bidi="ru-RU"/>
        </w:rPr>
        <w:t>энергетического комплекса;</w:t>
      </w:r>
    </w:p>
    <w:p>
      <w:pPr>
        <w:pStyle w:val="Style10"/>
        <w:keepNext w:val="0"/>
        <w:keepLines w:val="0"/>
        <w:widowControl w:val="0"/>
        <w:numPr>
          <w:ilvl w:val="0"/>
          <w:numId w:val="95"/>
        </w:numPr>
        <w:shd w:val="clear" w:color="auto" w:fill="auto"/>
        <w:tabs>
          <w:tab w:pos="1070" w:val="left"/>
        </w:tabs>
        <w:bidi w:val="0"/>
        <w:spacing w:before="0" w:after="0"/>
        <w:ind w:left="0" w:right="0" w:firstLine="720"/>
        <w:jc w:val="both"/>
      </w:pPr>
      <w:r>
        <w:rPr>
          <w:color w:val="000000"/>
          <w:spacing w:val="0"/>
          <w:w w:val="100"/>
          <w:position w:val="0"/>
          <w:shd w:val="clear" w:color="auto" w:fill="auto"/>
          <w:lang w:val="ru-RU" w:eastAsia="ru-RU" w:bidi="ru-RU"/>
        </w:rPr>
        <w:t>до 1 января 2027 года привести объекты топливно- энергетического комплекса в соответствие с требованиями обеспечения безопасности и антитеррористической защищенности объектов топливно- энергетического комплекса, утвержденными Правительством Российской Федерации.</w:t>
      </w:r>
    </w:p>
    <w:p>
      <w:pPr>
        <w:pStyle w:val="Style10"/>
        <w:keepNext w:val="0"/>
        <w:keepLines w:val="0"/>
        <w:widowControl w:val="0"/>
        <w:numPr>
          <w:ilvl w:val="0"/>
          <w:numId w:val="97"/>
        </w:numPr>
        <w:shd w:val="clear" w:color="auto" w:fill="auto"/>
        <w:tabs>
          <w:tab w:pos="1253" w:val="left"/>
        </w:tabs>
        <w:bidi w:val="0"/>
        <w:spacing w:before="0" w:after="0"/>
        <w:ind w:left="0" w:right="0" w:firstLine="720"/>
        <w:jc w:val="both"/>
      </w:pPr>
      <w:r>
        <w:rPr>
          <w:color w:val="000000"/>
          <w:spacing w:val="0"/>
          <w:w w:val="100"/>
          <w:position w:val="0"/>
          <w:shd w:val="clear" w:color="auto" w:fill="auto"/>
          <w:lang w:val="ru-RU" w:eastAsia="ru-RU" w:bidi="ru-RU"/>
        </w:rPr>
        <w:t>Для организаций, осуществляющих регулируемые виды деятельности в соответствии с законодательством Российской Федерации на территории Херсонской области, допускается установление цен (тарифов) в сфере теплоснабжения, водоснабжения и водоотведения, цен (тарифов) на товары (работы, услуги) организаций, осуществляющих регулируемые виды деятельности в сфере обращения с твердыми коммунальными отходами, с дифференциацией по категориям потребителей, в том числе установление указанных цен (тарифов) ниже экономически обоснованного уровня для одних категорий потребителей за счет установления цен (тарифов) выше экономически обоснованного уровня для других категорий потребителей.</w:t>
      </w:r>
    </w:p>
    <w:p>
      <w:pPr>
        <w:pStyle w:val="Style10"/>
        <w:keepNext w:val="0"/>
        <w:keepLines w:val="0"/>
        <w:widowControl w:val="0"/>
        <w:numPr>
          <w:ilvl w:val="0"/>
          <w:numId w:val="97"/>
        </w:numPr>
        <w:shd w:val="clear" w:color="auto" w:fill="auto"/>
        <w:tabs>
          <w:tab w:pos="1253"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цены (тарифы) в сфере теплоснабжения, водоснабжения и водоотведения, цены (тарифы) на товары (работы, услуги) организаций, осуществляющих регулируемые виды деятельности в сфере обращения с твердыми коммунальными отходами, могут устанавливаться по согласованию с федеральным органом исполнительной </w:t>
      </w:r>
      <w:r>
        <w:rPr>
          <w:color w:val="000000"/>
          <w:spacing w:val="0"/>
          <w:w w:val="100"/>
          <w:position w:val="0"/>
          <w:shd w:val="clear" w:color="auto" w:fill="auto"/>
          <w:lang w:val="ru-RU" w:eastAsia="ru-RU" w:bidi="ru-RU"/>
        </w:rPr>
        <w:t>власти в сфере государственного регулирования цен (тарифов) в единицах измерения и с дифференциацией, которые применялись на территории Херсонской области до дня вступления в силу настоящего Федерального конституционного закона.</w:t>
      </w:r>
    </w:p>
    <w:p>
      <w:pPr>
        <w:pStyle w:val="Style10"/>
        <w:keepNext w:val="0"/>
        <w:keepLines w:val="0"/>
        <w:widowControl w:val="0"/>
        <w:numPr>
          <w:ilvl w:val="0"/>
          <w:numId w:val="97"/>
        </w:numPr>
        <w:shd w:val="clear" w:color="auto" w:fill="auto"/>
        <w:tabs>
          <w:tab w:pos="125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Правительство Российской Федерации в целях обеспечения на территории Херсонской области стабильного и безаварийного функционирования объектов жизнеобеспечения и жизнедеятельности, обороны и безопасности объектов, имеющих особое социальное, культурное и историческое значение, вправе определять перечни имущества, относящегося к элементам систем газо-, водо-, тепло- и (или) энергоснабжения и подлежащего учету в качестве собственности Российской Федерации, а также устанавливать порядок осуществления прав пользования и распоряжения указанным имуществом.</w:t>
      </w:r>
    </w:p>
    <w:p>
      <w:pPr>
        <w:pStyle w:val="Style10"/>
        <w:keepNext w:val="0"/>
        <w:keepLines w:val="0"/>
        <w:widowControl w:val="0"/>
        <w:numPr>
          <w:ilvl w:val="0"/>
          <w:numId w:val="97"/>
        </w:numPr>
        <w:shd w:val="clear" w:color="auto" w:fill="auto"/>
        <w:tabs>
          <w:tab w:pos="125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Правительство Российской Федерации может устанавливать на территории Херсонской области особенности осуществления прав собственников и иных владельцев объектов электросетевого хозяйства в части:</w:t>
      </w:r>
    </w:p>
    <w:p>
      <w:pPr>
        <w:pStyle w:val="Style10"/>
        <w:keepNext w:val="0"/>
        <w:keepLines w:val="0"/>
        <w:widowControl w:val="0"/>
        <w:numPr>
          <w:ilvl w:val="0"/>
          <w:numId w:val="99"/>
        </w:numPr>
        <w:shd w:val="clear" w:color="auto" w:fill="auto"/>
        <w:tabs>
          <w:tab w:pos="1082" w:val="left"/>
        </w:tabs>
        <w:bidi w:val="0"/>
        <w:spacing w:before="0" w:after="0"/>
        <w:ind w:left="0" w:right="0" w:firstLine="740"/>
        <w:jc w:val="both"/>
      </w:pPr>
      <w:r>
        <w:rPr>
          <w:color w:val="000000"/>
          <w:spacing w:val="0"/>
          <w:w w:val="100"/>
          <w:position w:val="0"/>
          <w:shd w:val="clear" w:color="auto" w:fill="auto"/>
          <w:lang w:val="ru-RU" w:eastAsia="ru-RU" w:bidi="ru-RU"/>
        </w:rPr>
        <w:t>заключения договоров оказания услуг по передаче электрической энергии в отношении (с использованием) объектов электросетевого хозяйства, технологическому присоединению энергопринимающих устройств потребителей электрической энергии к указанным объектам и определения условий этих договоров;</w:t>
      </w:r>
    </w:p>
    <w:p>
      <w:pPr>
        <w:pStyle w:val="Style10"/>
        <w:keepNext w:val="0"/>
        <w:keepLines w:val="0"/>
        <w:widowControl w:val="0"/>
        <w:numPr>
          <w:ilvl w:val="0"/>
          <w:numId w:val="99"/>
        </w:numPr>
        <w:shd w:val="clear" w:color="auto" w:fill="auto"/>
        <w:tabs>
          <w:tab w:pos="1082" w:val="left"/>
        </w:tabs>
        <w:bidi w:val="0"/>
        <w:spacing w:before="0" w:after="0"/>
        <w:ind w:left="0" w:right="0" w:firstLine="740"/>
        <w:jc w:val="both"/>
      </w:pPr>
      <w:r>
        <w:rPr>
          <w:color w:val="000000"/>
          <w:spacing w:val="0"/>
          <w:w w:val="100"/>
          <w:position w:val="0"/>
          <w:shd w:val="clear" w:color="auto" w:fill="auto"/>
          <w:lang w:val="ru-RU" w:eastAsia="ru-RU" w:bidi="ru-RU"/>
        </w:rPr>
        <w:t>использования (вывода из эксплуатации) объектов электросетевого хозяйства без согласования с организацией, определяемой Правительством Российской Федерации.</w:t>
      </w:r>
    </w:p>
    <w:p>
      <w:pPr>
        <w:pStyle w:val="Style10"/>
        <w:keepNext w:val="0"/>
        <w:keepLines w:val="0"/>
        <w:widowControl w:val="0"/>
        <w:numPr>
          <w:ilvl w:val="0"/>
          <w:numId w:val="10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Объекты топливно-энергетического комплекса, которые расположены на территории Херсонской области и строительство, модернизация, реконструкция которых на день вступления в силу настоящего Федерального конституционного закона не завершены, вводятся в эксплуатацию в случае их соответствия требованиям нормативных правовых актов, действовавших на дату выдачи разрешений на строительство, модернизацию, реконструкцию таких объектов (аналогичных документов).</w:t>
      </w:r>
    </w:p>
    <w:p>
      <w:pPr>
        <w:pStyle w:val="Style10"/>
        <w:keepNext w:val="0"/>
        <w:keepLines w:val="0"/>
        <w:widowControl w:val="0"/>
        <w:numPr>
          <w:ilvl w:val="0"/>
          <w:numId w:val="101"/>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2028 года на территории Херсонской области допускается эксплуатация объектов топливно-энергетического комплекса в соответствии с требованиями нормативных правовых актов (документов, включая документы по стандартизации), устанавливающих обязательные требования к эксплуатации таких объектов и действовавших на дату </w:t>
      </w:r>
      <w:r>
        <w:rPr>
          <w:color w:val="000000"/>
          <w:spacing w:val="0"/>
          <w:w w:val="100"/>
          <w:position w:val="0"/>
          <w:shd w:val="clear" w:color="auto" w:fill="auto"/>
          <w:lang w:val="ru-RU" w:eastAsia="ru-RU" w:bidi="ru-RU"/>
        </w:rPr>
        <w:t>получения разрешений на строительство, модернизацию, реконструкцию таких объектов или разрешений на ввод их в эксплуатацию (аналогичных документов). Порядок определения обязательных требований к эксплуатации таких объектов, а также порядок подготовки планов- графиков по адаптации к применению в отношении таких объектов нормативно-правовых и нормативно-технических документов Российской Федерации устанавливается Правительством Российской Федерации.</w:t>
      </w:r>
    </w:p>
    <w:p>
      <w:pPr>
        <w:pStyle w:val="Style10"/>
        <w:keepNext w:val="0"/>
        <w:keepLines w:val="0"/>
        <w:widowControl w:val="0"/>
        <w:numPr>
          <w:ilvl w:val="0"/>
          <w:numId w:val="101"/>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особенности осуществления на территории Херсонской области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энергетического надзора устанавливаются Правительством Российской Федерации.</w:t>
      </w:r>
    </w:p>
    <w:p>
      <w:pPr>
        <w:pStyle w:val="Style13"/>
        <w:keepNext/>
        <w:keepLines/>
        <w:widowControl w:val="0"/>
        <w:shd w:val="clear" w:color="auto" w:fill="auto"/>
        <w:bidi w:val="0"/>
        <w:spacing w:before="0" w:after="300" w:line="240" w:lineRule="auto"/>
        <w:ind w:left="2360" w:right="0" w:hanging="1620"/>
        <w:jc w:val="both"/>
      </w:pPr>
      <w:bookmarkStart w:id="22" w:name="bookmark22"/>
      <w:r>
        <w:rPr>
          <w:b w:val="0"/>
          <w:bCs w:val="0"/>
          <w:color w:val="000000"/>
          <w:spacing w:val="0"/>
          <w:w w:val="100"/>
          <w:position w:val="0"/>
          <w:shd w:val="clear" w:color="auto" w:fill="auto"/>
          <w:lang w:val="ru-RU" w:eastAsia="ru-RU" w:bidi="ru-RU"/>
        </w:rPr>
        <w:t xml:space="preserve">Статья 29. </w:t>
      </w:r>
      <w:r>
        <w:rPr>
          <w:color w:val="000000"/>
          <w:spacing w:val="0"/>
          <w:w w:val="100"/>
          <w:position w:val="0"/>
          <w:shd w:val="clear" w:color="auto" w:fill="auto"/>
          <w:lang w:val="ru-RU" w:eastAsia="ru-RU" w:bidi="ru-RU"/>
        </w:rPr>
        <w:t>Особенности регулирования отношений в сфере услуг связи на территории Херсонской области</w:t>
      </w:r>
      <w:bookmarkEnd w:id="22"/>
    </w:p>
    <w:p>
      <w:pPr>
        <w:pStyle w:val="Style10"/>
        <w:keepNext w:val="0"/>
        <w:keepLines w:val="0"/>
        <w:widowControl w:val="0"/>
        <w:numPr>
          <w:ilvl w:val="0"/>
          <w:numId w:val="103"/>
        </w:numPr>
        <w:shd w:val="clear" w:color="auto" w:fill="auto"/>
        <w:tabs>
          <w:tab w:pos="1082" w:val="left"/>
        </w:tabs>
        <w:bidi w:val="0"/>
        <w:spacing w:before="0" w:after="0"/>
        <w:ind w:left="0" w:right="0" w:firstLine="740"/>
        <w:jc w:val="both"/>
      </w:pPr>
      <w:r>
        <w:rPr>
          <w:color w:val="000000"/>
          <w:spacing w:val="0"/>
          <w:w w:val="100"/>
          <w:position w:val="0"/>
          <w:shd w:val="clear" w:color="auto" w:fill="auto"/>
          <w:lang w:val="ru-RU" w:eastAsia="ru-RU" w:bidi="ru-RU"/>
        </w:rPr>
        <w:t>До 1 января 2025 года законодательство Российской Федерации в области связи применяется на территории Херсонской области с учетом особенностей, установленных Правительством Российской</w:t>
      </w:r>
    </w:p>
    <w:p>
      <w:pPr>
        <w:pStyle w:val="Style10"/>
        <w:keepNext w:val="0"/>
        <w:keepLines w:val="0"/>
        <w:widowControl w:val="0"/>
        <w:shd w:val="clear" w:color="auto" w:fill="auto"/>
        <w:bidi w:val="0"/>
        <w:spacing w:before="0" w:after="160" w:line="240" w:lineRule="auto"/>
        <w:ind w:left="0" w:right="0" w:firstLine="0"/>
        <w:jc w:val="both"/>
        <w:sectPr>
          <w:footnotePr>
            <w:pos w:val="pageBottom"/>
            <w:numFmt w:val="decimal"/>
            <w:numRestart w:val="continuous"/>
          </w:footnotePr>
          <w:pgSz w:w="11900" w:h="16840"/>
          <w:pgMar w:top="1349" w:right="1388" w:bottom="1970" w:left="1345" w:header="0" w:footer="1542" w:gutter="0"/>
          <w:cols w:space="720"/>
          <w:noEndnote/>
          <w:rtlGutter w:val="0"/>
          <w:docGrid w:linePitch="360"/>
        </w:sectPr>
      </w:pPr>
      <w:r>
        <w:rPr>
          <w:color w:val="000000"/>
          <w:spacing w:val="0"/>
          <w:w w:val="100"/>
          <w:position w:val="0"/>
          <w:shd w:val="clear" w:color="auto" w:fill="auto"/>
          <w:lang w:val="ru-RU" w:eastAsia="ru-RU" w:bidi="ru-RU"/>
        </w:rPr>
        <w:t>Федерации.</w:t>
      </w:r>
    </w:p>
    <w:p>
      <w:pPr>
        <w:pStyle w:val="Style10"/>
        <w:keepNext w:val="0"/>
        <w:keepLines w:val="0"/>
        <w:widowControl w:val="0"/>
        <w:numPr>
          <w:ilvl w:val="0"/>
          <w:numId w:val="103"/>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Торги (аукцион, конкурс) на получение лицензий на оказание услуг связи с использованием радиочастотного спектра могут проводиться на территории Херсонской области в форме конкурса по решению межведомственного коллегиального органа по радиочастотам при федеральном органе исполнительной власти в области связи.</w:t>
      </w:r>
    </w:p>
    <w:p>
      <w:pPr>
        <w:pStyle w:val="Style10"/>
        <w:keepNext w:val="0"/>
        <w:keepLines w:val="0"/>
        <w:widowControl w:val="0"/>
        <w:numPr>
          <w:ilvl w:val="0"/>
          <w:numId w:val="103"/>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Херсонской области распределение радиочастотного спектра между радиослужбами может отличаться от распределения радиочастотного спектра, осуществляемого в соответствии с Таблицей распределения полос частот между радиослужбами Российской Федерации.</w:t>
      </w:r>
    </w:p>
    <w:p>
      <w:pPr>
        <w:pStyle w:val="Style10"/>
        <w:keepNext w:val="0"/>
        <w:keepLines w:val="0"/>
        <w:widowControl w:val="0"/>
        <w:numPr>
          <w:ilvl w:val="0"/>
          <w:numId w:val="103"/>
        </w:numPr>
        <w:shd w:val="clear" w:color="auto" w:fill="auto"/>
        <w:tabs>
          <w:tab w:pos="1032" w:val="left"/>
        </w:tabs>
        <w:bidi w:val="0"/>
        <w:spacing w:before="0" w:after="0"/>
        <w:ind w:left="0" w:right="0" w:firstLine="720"/>
        <w:jc w:val="both"/>
      </w:pPr>
      <w:r>
        <w:rPr>
          <w:color w:val="000000"/>
          <w:spacing w:val="0"/>
          <w:w w:val="100"/>
          <w:position w:val="0"/>
          <w:shd w:val="clear" w:color="auto" w:fill="auto"/>
          <w:lang w:val="ru-RU" w:eastAsia="ru-RU" w:bidi="ru-RU"/>
        </w:rPr>
        <w:t>Ресурс нумерации, используемый для организации услуг связи на территории Херсонской области, признается выделенным операторам связи, оказывающим услуги связи на территории Херсонской области, в объеме фактически использованного ресурса нумерации.</w:t>
      </w:r>
    </w:p>
    <w:p>
      <w:pPr>
        <w:pStyle w:val="Style10"/>
        <w:keepNext w:val="0"/>
        <w:keepLines w:val="0"/>
        <w:widowControl w:val="0"/>
        <w:numPr>
          <w:ilvl w:val="0"/>
          <w:numId w:val="103"/>
        </w:numPr>
        <w:shd w:val="clear" w:color="auto" w:fill="auto"/>
        <w:tabs>
          <w:tab w:pos="1032" w:val="left"/>
        </w:tabs>
        <w:bidi w:val="0"/>
        <w:spacing w:before="0" w:after="0"/>
        <w:ind w:left="0" w:right="0" w:firstLine="720"/>
        <w:jc w:val="both"/>
        <w:sectPr>
          <w:footnotePr>
            <w:pos w:val="pageBottom"/>
            <w:numFmt w:val="decimal"/>
            <w:numRestart w:val="continuous"/>
          </w:footnotePr>
          <w:pgSz w:w="11900" w:h="16840"/>
          <w:pgMar w:top="1375" w:right="1432" w:bottom="1375" w:left="1328" w:header="0" w:footer="947" w:gutter="0"/>
          <w:cols w:space="720"/>
          <w:noEndnote/>
          <w:rtlGutter w:val="0"/>
          <w:docGrid w:linePitch="360"/>
        </w:sectPr>
      </w:pPr>
      <w:r>
        <w:rPr>
          <w:color w:val="000000"/>
          <w:spacing w:val="0"/>
          <w:w w:val="100"/>
          <w:position w:val="0"/>
          <w:shd w:val="clear" w:color="auto" w:fill="auto"/>
          <w:lang w:val="ru-RU" w:eastAsia="ru-RU" w:bidi="ru-RU"/>
        </w:rPr>
        <w:t>До 1 января 2025 года на территории Херсонской области плата за использование радиочастотного спектра не взимается и отчисления в резерв универсального обслуживания не производятся.</w:t>
      </w:r>
    </w:p>
    <w:p>
      <w:pPr>
        <w:pStyle w:val="Style10"/>
        <w:keepNext w:val="0"/>
        <w:keepLines w:val="0"/>
        <w:widowControl w:val="0"/>
        <w:shd w:val="clear" w:color="auto" w:fill="auto"/>
        <w:bidi w:val="0"/>
        <w:spacing w:before="0" w:after="320" w:line="240" w:lineRule="auto"/>
        <w:ind w:left="2340" w:right="0" w:hanging="1620"/>
        <w:jc w:val="left"/>
      </w:pPr>
      <w:r>
        <w:rPr>
          <w:color w:val="000000"/>
          <w:spacing w:val="0"/>
          <w:w w:val="100"/>
          <w:position w:val="0"/>
          <w:shd w:val="clear" w:color="auto" w:fill="auto"/>
          <w:lang w:val="ru-RU" w:eastAsia="ru-RU" w:bidi="ru-RU"/>
        </w:rPr>
        <w:t xml:space="preserve">Статья 30. </w:t>
      </w:r>
      <w:r>
        <w:rPr>
          <w:b/>
          <w:bCs/>
          <w:color w:val="000000"/>
          <w:spacing w:val="0"/>
          <w:w w:val="100"/>
          <w:position w:val="0"/>
          <w:shd w:val="clear" w:color="auto" w:fill="auto"/>
          <w:lang w:val="ru-RU" w:eastAsia="ru-RU" w:bidi="ru-RU"/>
        </w:rPr>
        <w:t>Особенности регулирования отношений в области охраны объектов культурного наследия на территории Херсонской области</w:t>
      </w:r>
    </w:p>
    <w:p>
      <w:pPr>
        <w:pStyle w:val="Style10"/>
        <w:keepNext w:val="0"/>
        <w:keepLines w:val="0"/>
        <w:widowControl w:val="0"/>
        <w:numPr>
          <w:ilvl w:val="0"/>
          <w:numId w:val="105"/>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Объекты культурного наследия, расположенные на территории Херсонской области, подлежат государственной охране в соответствии с законодательством Российской Федерации об объектах культурного наследия со дня принятия в Российскую Федерацию Херсонской области и образования в составе Российской Федерации нового субъекта с учетом особенностей, установленных настоящим Федеральным конституционным законом, а также нормативными правовыми актами Херсонской области,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w:t>
      </w:r>
    </w:p>
    <w:p>
      <w:pPr>
        <w:pStyle w:val="Style10"/>
        <w:keepNext w:val="0"/>
        <w:keepLines w:val="0"/>
        <w:widowControl w:val="0"/>
        <w:numPr>
          <w:ilvl w:val="0"/>
          <w:numId w:val="105"/>
        </w:numPr>
        <w:shd w:val="clear" w:color="auto" w:fill="auto"/>
        <w:tabs>
          <w:tab w:pos="1047" w:val="left"/>
        </w:tabs>
        <w:bidi w:val="0"/>
        <w:spacing w:before="0" w:after="0"/>
        <w:ind w:left="0" w:right="0" w:firstLine="720"/>
        <w:jc w:val="both"/>
      </w:pPr>
      <w:r>
        <w:rPr>
          <w:color w:val="000000"/>
          <w:spacing w:val="0"/>
          <w:w w:val="100"/>
          <w:position w:val="0"/>
          <w:shd w:val="clear" w:color="auto" w:fill="auto"/>
          <w:lang w:val="ru-RU" w:eastAsia="ru-RU" w:bidi="ru-RU"/>
        </w:rPr>
        <w:t xml:space="preserve">Объекты культурного наследия, расположенные на территории Херсонской области, включенные в перечни (списки, реестры) объектов культурного наследия на день принятия в Российскую Федерацию Херсонской области и образования в составе Российской Федерации нового субъекта (в том числе выявленные объекты культурного наследия), до отнесения их к объектам культурного наследия федерального значения, объектам культурного наследия регионального значения или объектам культурного наследия местного (муниципального) значения либо </w:t>
      </w:r>
      <w:r>
        <w:rPr>
          <w:color w:val="000000"/>
          <w:spacing w:val="0"/>
          <w:w w:val="100"/>
          <w:position w:val="0"/>
          <w:shd w:val="clear" w:color="auto" w:fill="auto"/>
          <w:lang w:val="ru-RU" w:eastAsia="ru-RU" w:bidi="ru-RU"/>
        </w:rPr>
        <w:t>к выявленным объектам культурного наследия подлежат государственной охране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w:t>
      </w:r>
    </w:p>
    <w:p>
      <w:pPr>
        <w:pStyle w:val="Style10"/>
        <w:keepNext w:val="0"/>
        <w:keepLines w:val="0"/>
        <w:widowControl w:val="0"/>
        <w:numPr>
          <w:ilvl w:val="0"/>
          <w:numId w:val="10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Границы и особый режим использования территорий, установленные в целях охраны объектов культурного наследия, расположенных на территории Херсонской области, до дня принятия в Российскую Федерацию Херсонской области и образования в составе Российской Федерации нового субъекта, действуют до их приведения в соответствие с законодательством Российской Федерации.</w:t>
      </w:r>
    </w:p>
    <w:p>
      <w:pPr>
        <w:pStyle w:val="Style13"/>
        <w:keepNext/>
        <w:keepLines/>
        <w:widowControl w:val="0"/>
        <w:shd w:val="clear" w:color="auto" w:fill="auto"/>
        <w:bidi w:val="0"/>
        <w:spacing w:before="0" w:after="300" w:line="240" w:lineRule="auto"/>
        <w:ind w:left="2360" w:right="0" w:hanging="1640"/>
        <w:jc w:val="both"/>
      </w:pPr>
      <w:bookmarkStart w:id="24" w:name="bookmark24"/>
      <w:r>
        <w:rPr>
          <w:b w:val="0"/>
          <w:bCs w:val="0"/>
          <w:color w:val="000000"/>
          <w:spacing w:val="0"/>
          <w:w w:val="100"/>
          <w:position w:val="0"/>
          <w:shd w:val="clear" w:color="auto" w:fill="auto"/>
          <w:lang w:val="ru-RU" w:eastAsia="ru-RU" w:bidi="ru-RU"/>
        </w:rPr>
        <w:t xml:space="preserve">Статья 31. </w:t>
      </w:r>
      <w:r>
        <w:rPr>
          <w:color w:val="000000"/>
          <w:spacing w:val="0"/>
          <w:w w:val="100"/>
          <w:position w:val="0"/>
          <w:shd w:val="clear" w:color="auto" w:fill="auto"/>
          <w:lang w:val="ru-RU" w:eastAsia="ru-RU" w:bidi="ru-RU"/>
        </w:rPr>
        <w:t>Особенности регулирования отдельных отношений на территории Херсонской области</w:t>
      </w:r>
      <w:bookmarkEnd w:id="24"/>
    </w:p>
    <w:p>
      <w:pPr>
        <w:pStyle w:val="Style10"/>
        <w:keepNext w:val="0"/>
        <w:keepLines w:val="0"/>
        <w:widowControl w:val="0"/>
        <w:numPr>
          <w:ilvl w:val="0"/>
          <w:numId w:val="10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особенности применения на территории Херсонской области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w:t>
      </w:r>
      <w:r>
        <w:rPr>
          <w:color w:val="000000"/>
          <w:spacing w:val="0"/>
          <w:w w:val="100"/>
          <w:position w:val="0"/>
          <w:shd w:val="clear" w:color="auto" w:fill="auto"/>
          <w:lang w:val="ru-RU" w:eastAsia="ru-RU" w:bidi="ru-RU"/>
        </w:rPr>
        <w:t xml:space="preserve">лицензирования деятельности по управлению многоквартирными домами, </w:t>
      </w:r>
      <w:r>
        <w:rPr>
          <w:color w:val="000000"/>
          <w:spacing w:val="0"/>
          <w:w w:val="100"/>
          <w:position w:val="0"/>
          <w:shd w:val="clear" w:color="auto" w:fill="auto"/>
          <w:lang w:val="ru-RU" w:eastAsia="ru-RU" w:bidi="ru-RU"/>
        </w:rPr>
        <w:t>теплоснабжения, водоснабжения, водоотведения, газоснабжения, электроэнергетики, использования атомной энергии (в том числе физической защиты ядерных установок, радиационных источников, пунктов хранения ядерных материалов и радиоактивных веществ), промышленной безопасности опасных производственных объектов, обеспечения безопасности гидротехнических сооружений, охраны окружающей среды (в части функционирования объектов использования атомной энергии), обеспечения безопасности при использовании атомной энергии, транспортирования (перевозки) ядерных материалов и радиоактивных веществ, обращения с радиоактивными отходами, обращения с отходами производства и потребления,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транспортных средств, включая законодательство Российской Федерации о международном сотрудничестве, о государственном регулировании цен (тарифов) в указанных сферах, могут устанавливаться Президентом Российской Федерации и Правительством Российской Федерации.</w:t>
      </w:r>
    </w:p>
    <w:p>
      <w:pPr>
        <w:pStyle w:val="Style10"/>
        <w:keepNext w:val="0"/>
        <w:keepLines w:val="0"/>
        <w:widowControl w:val="0"/>
        <w:numPr>
          <w:ilvl w:val="0"/>
          <w:numId w:val="107"/>
        </w:numPr>
        <w:shd w:val="clear" w:color="auto" w:fill="auto"/>
        <w:tabs>
          <w:tab w:pos="1042" w:val="left"/>
        </w:tabs>
        <w:bidi w:val="0"/>
        <w:spacing w:before="0" w:after="0"/>
        <w:ind w:left="0" w:right="0" w:firstLine="700"/>
        <w:jc w:val="both"/>
      </w:pPr>
      <w:r>
        <w:rPr>
          <w:color w:val="000000"/>
          <w:spacing w:val="0"/>
          <w:w w:val="100"/>
          <w:position w:val="0"/>
          <w:shd w:val="clear" w:color="auto" w:fill="auto"/>
          <w:lang w:val="ru-RU" w:eastAsia="ru-RU" w:bidi="ru-RU"/>
        </w:rPr>
        <w:t xml:space="preserve">До 1 января 2028 года на территории Херсонской области отношения, возникающие в сферах производства и оборота этилового спирта, алкогольной и спиртосодержащей продукции, продукции </w:t>
      </w:r>
      <w:r>
        <w:rPr>
          <w:color w:val="000000"/>
          <w:spacing w:val="0"/>
          <w:w w:val="100"/>
          <w:position w:val="0"/>
          <w:shd w:val="clear" w:color="auto" w:fill="auto"/>
          <w:lang w:val="ru-RU" w:eastAsia="ru-RU" w:bidi="ru-RU"/>
        </w:rPr>
        <w:t>виноградарства и винодельческой продукции, табачной продукции, табачных изделий, никотинсодержащей продукции, кальянов, устройств для потребления никотинсодержащей продукции, могут регулироваться нормативными правовыми актами Херсонской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если иное не предусмотрено федеральным законом.</w:t>
      </w:r>
    </w:p>
    <w:p>
      <w:pPr>
        <w:pStyle w:val="Style10"/>
        <w:keepNext w:val="0"/>
        <w:keepLines w:val="0"/>
        <w:widowControl w:val="0"/>
        <w:numPr>
          <w:ilvl w:val="0"/>
          <w:numId w:val="107"/>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на территории Херсонской области отношения, возникающие в сферах организации и осуществления торговой деятельности, в том числе организации рынков, ярмарок, нестационарной (развозной и разносной) торговли, иных форм и способов торговли, оказания услуг общественного питания и бытовых услуг, могут регулироваться нормативными правовыми актами Херсонской области,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pPr>
        <w:pStyle w:val="Style10"/>
        <w:keepNext w:val="0"/>
        <w:keepLines w:val="0"/>
        <w:widowControl w:val="0"/>
        <w:numPr>
          <w:ilvl w:val="0"/>
          <w:numId w:val="107"/>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2026 года особенности технического регулирования в сфере обеспечения безопасности продукции, а также связанных с требованиями к ней процессов проектирования (включая изыскания), </w:t>
      </w:r>
      <w:r>
        <w:rPr>
          <w:color w:val="000000"/>
          <w:spacing w:val="0"/>
          <w:w w:val="100"/>
          <w:position w:val="0"/>
          <w:shd w:val="clear" w:color="auto" w:fill="auto"/>
          <w:lang w:val="ru-RU" w:eastAsia="ru-RU" w:bidi="ru-RU"/>
        </w:rPr>
        <w:t>производства, строительства, монтажа, наладки, эксплуатации, хранения, перевозки, реализации и утилизации, применяемые на территории Херсонской области, могут устанавливаться Правительством Российской Федерации.</w:t>
      </w:r>
    </w:p>
    <w:p>
      <w:pPr>
        <w:pStyle w:val="Style10"/>
        <w:keepNext w:val="0"/>
        <w:keepLines w:val="0"/>
        <w:widowControl w:val="0"/>
        <w:numPr>
          <w:ilvl w:val="0"/>
          <w:numId w:val="107"/>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правовое регулирование в сфере маркировки товаров и лекарственных средств средствами идентификации осуществляется на территории Херсонской области с учетом особенностей, установленных Правительством Российской Федерации.</w:t>
      </w:r>
    </w:p>
    <w:p>
      <w:pPr>
        <w:pStyle w:val="Style10"/>
        <w:keepNext w:val="0"/>
        <w:keepLines w:val="0"/>
        <w:widowControl w:val="0"/>
        <w:numPr>
          <w:ilvl w:val="0"/>
          <w:numId w:val="107"/>
        </w:numPr>
        <w:shd w:val="clear" w:color="auto" w:fill="auto"/>
        <w:tabs>
          <w:tab w:pos="1047" w:val="left"/>
        </w:tabs>
        <w:bidi w:val="0"/>
        <w:spacing w:before="0" w:after="0"/>
        <w:ind w:left="0" w:right="0" w:firstLine="720"/>
        <w:jc w:val="both"/>
      </w:pPr>
      <w:r>
        <w:rPr>
          <w:color w:val="000000"/>
          <w:spacing w:val="0"/>
          <w:w w:val="100"/>
          <w:position w:val="0"/>
          <w:shd w:val="clear" w:color="auto" w:fill="auto"/>
          <w:lang w:val="ru-RU" w:eastAsia="ru-RU" w:bidi="ru-RU"/>
        </w:rPr>
        <w:t xml:space="preserve">На территории Херсонской области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учредительных документов в соответствие с законодательством Российской Федерации (при условии </w:t>
      </w:r>
      <w:r>
        <w:rPr>
          <w:color w:val="000000"/>
          <w:spacing w:val="0"/>
          <w:w w:val="100"/>
          <w:position w:val="0"/>
          <w:shd w:val="clear" w:color="auto" w:fill="auto"/>
          <w:lang w:val="ru-RU" w:eastAsia="ru-RU" w:bidi="ru-RU"/>
        </w:rPr>
        <w:t>гарантирования прав всех участников (акционеров) таких юридических лиц) могут быть установлены нормативными правовыми актами Херсонской области, действующими до 1 января 2026 года, по согласованию с федеральным органом исполнительной власти, осуществляющим функции по нормативно-правовому регулированию в сфере корпоративных отношений.</w:t>
      </w:r>
    </w:p>
    <w:p>
      <w:pPr>
        <w:pStyle w:val="Style10"/>
        <w:keepNext w:val="0"/>
        <w:keepLines w:val="0"/>
        <w:widowControl w:val="0"/>
        <w:numPr>
          <w:ilvl w:val="0"/>
          <w:numId w:val="107"/>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особенности регулирования отношений в сфере осуществления дорожной деятельности в отношении автомобильных дорог на территории Херсонской области, а также особенности государственной регистрации прав на земельные участки, предназначенные для размещения указанных автомобильных дорог, устанавливаются Правительством Российской Федерации.</w:t>
      </w:r>
    </w:p>
    <w:p>
      <w:pPr>
        <w:pStyle w:val="Style10"/>
        <w:keepNext w:val="0"/>
        <w:keepLines w:val="0"/>
        <w:widowControl w:val="0"/>
        <w:numPr>
          <w:ilvl w:val="0"/>
          <w:numId w:val="107"/>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к отношениям, связанным с обращением с животными на территории Херсонской области, положения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не применяются.</w:t>
      </w:r>
    </w:p>
    <w:p>
      <w:pPr>
        <w:pStyle w:val="Style10"/>
        <w:keepNext w:val="0"/>
        <w:keepLines w:val="0"/>
        <w:widowControl w:val="0"/>
        <w:numPr>
          <w:ilvl w:val="0"/>
          <w:numId w:val="107"/>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иностранный инвестор или группа лиц, в которую входит иностранный инвестор, обязаны представить в федеральный орган исполнительной власти, уполномоченный</w:t>
      </w:r>
    </w:p>
    <w:p>
      <w:pPr>
        <w:pStyle w:val="Style1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на выполнение функций по контролю за осуществлением иностранных инвестиций в Российской Федерации, в порядке, установленном Правительством Российской Федерации, информацию о владении пятью и более процентами акций (долей), составляющих уставный капитал хозяйственного общества, которое зарегистрировано на территории Херсонской области и осуществляет хотя бы один из видов деятельности, указанных в статье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Непредставление или несвоевременное представление такой информации влечет за собой последствия, предусмотренные частью 4</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статьи 15 указанного Федерального закона.</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на территории Херсонской области положения Федерального закона от 14 ноября 2002 года № 161-ФЗ "О государственных и муниципальных унитарных предприятиях" в части определения минимального размера уставного фонда государственного или муниципального предприятия не применяются.</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 xml:space="preserve">Со дня принятия в Российскую Федерацию Херсонской области и образования в составе Российской Федерации нового субъекта и до окончания переходного периода Правительство Российской </w:t>
      </w:r>
      <w:r>
        <w:rPr>
          <w:color w:val="000000"/>
          <w:spacing w:val="0"/>
          <w:w w:val="100"/>
          <w:position w:val="0"/>
          <w:shd w:val="clear" w:color="auto" w:fill="auto"/>
          <w:lang w:val="ru-RU" w:eastAsia="ru-RU" w:bidi="ru-RU"/>
        </w:rPr>
        <w:t>Федерации устанавливает особенности составления, утверждения проектов бюджетов Херсонской области, местных бюджетов, а также исполнения указанных бюджетов и формирования бюджетной отчетности.</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С 1 января 2023 года на территории Херсонской области применяется законодательство Российской Федерации о таможенном регулировании. Особенности применения в течение переходного периода нормативных правовых актов Херсонской области и законодательства Российской Федерации устанавливаются Правительством Российской Федерации.</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В течение переходного периода особенности предоставления пенсий, пособий, компенсаций и иных социальных выплат, льгот в натуральной форме гражданам и лицам, указанным в части 1 статьи 14 настоящего Федерального конституционного закона, а также особенности правового регулирования отношений в сферах образования и науки на территории Херсонской области устанавливаются федеральными законами и иными нормативными правовыми актами Российской Федерации.</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 xml:space="preserve">С 1 марта 2023 года на территории Херсонской области применяются законодательство Российской Федерации об обязательном социальном страховании от несчастных случаев на производстве и профессиональных заболеваний и законодательство Российской </w:t>
      </w:r>
      <w:r>
        <w:rPr>
          <w:color w:val="000000"/>
          <w:spacing w:val="0"/>
          <w:w w:val="100"/>
          <w:position w:val="0"/>
          <w:shd w:val="clear" w:color="auto" w:fill="auto"/>
          <w:lang w:val="ru-RU" w:eastAsia="ru-RU" w:bidi="ru-RU"/>
        </w:rPr>
        <w:t>Федерации об обязательном медицинском страховании в части, касающейся неработающего населения.</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На территории Херсонской области запрещается использование наркотических средств, психотропных веществ и их прекурсоров при лечении и реабилитации больных наркоманией, а также при проведении мероприятий, направленных на предупреждение потребления наркотических средств или психотропных веществ, без назначения врача.</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Лица, указанные в части 1 статьи 5 настоящего Федерального конституционного закона, зарегистрированные по месту жительства на территории Херсонской области, со дня принятия в Российскую Федерацию Херсонской области и образования в составе Российской Федерации нового субъекта считаются зарегистрированными по месту жительства на территории Российской Федерации, при этом датой регистрации на территории Российской Федерации считается дата регистрации по месту жительства на территории Херсонской области.</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sectPr>
          <w:footnotePr>
            <w:pos w:val="pageBottom"/>
            <w:numFmt w:val="decimal"/>
            <w:numRestart w:val="continuous"/>
          </w:footnotePr>
          <w:pgSz w:w="11900" w:h="16840"/>
          <w:pgMar w:top="1354" w:right="1374" w:bottom="1657" w:left="1349" w:header="0" w:footer="1229" w:gutter="0"/>
          <w:cols w:space="720"/>
          <w:noEndnote/>
          <w:rtlGutter w:val="0"/>
          <w:docGrid w:linePitch="360"/>
        </w:sectPr>
      </w:pPr>
      <w:r>
        <w:rPr>
          <w:color w:val="000000"/>
          <w:spacing w:val="0"/>
          <w:w w:val="100"/>
          <w:position w:val="0"/>
          <w:shd w:val="clear" w:color="auto" w:fill="auto"/>
          <w:lang w:val="ru-RU" w:eastAsia="ru-RU" w:bidi="ru-RU"/>
        </w:rPr>
        <w:t xml:space="preserve">Граждане Российской Федерации, иностранные граждане и лица без гражданства, зарегистрированные на день вступления в силу настоящего Федерального конституционного закона по месту жительства на территории Херсонской области и одновременно на территории иного субъекта Российской Федерации, в течение года со дня вступления в силу настоящего Федерального конституционного закона должны подать </w:t>
      </w:r>
    </w:p>
    <w:p>
      <w:pPr>
        <w:pStyle w:val="Style10"/>
        <w:keepNext w:val="0"/>
        <w:keepLines w:val="0"/>
        <w:widowControl w:val="0"/>
        <w:shd w:val="clear" w:color="auto" w:fill="auto"/>
        <w:tabs>
          <w:tab w:pos="1238" w:val="left"/>
        </w:tabs>
        <w:bidi w:val="0"/>
        <w:spacing w:before="0" w:after="0"/>
        <w:ind w:left="0" w:right="0" w:firstLine="0"/>
        <w:jc w:val="both"/>
      </w:pPr>
      <w:r>
        <w:rPr>
          <w:color w:val="000000"/>
          <w:spacing w:val="0"/>
          <w:w w:val="100"/>
          <w:position w:val="0"/>
          <w:shd w:val="clear" w:color="auto" w:fill="auto"/>
          <w:lang w:val="ru-RU" w:eastAsia="ru-RU" w:bidi="ru-RU"/>
        </w:rPr>
        <w:t>в федеральный орган исполнительной власти в сфере внутренних дел или его территориальный орган заявление о выборе места жительства. Форма такого заявления, порядок его подачи, учета, срок хранения устанавливаются федеральным органом исполнительной власти в сфере внутренних дел.</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Заявление, указанное в части 17 настоящей статьи, от имени гражданина Российской Федерации, не достигшего четырнадцати лет, или лица, находящегося под опекой, подается его законным представителем (родителем, усыновителем, опекуном). При этом место жительства гражданина Российской Федерации, не достигшего четырнадцати лет, или лица, находящегося под опекой, следует месту жительства его законного представителя (родителя, усыновителя, опекуна).</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В случае, если гражданин Российской Федерации в течение года со дня вступления в силу настоящего Федерального конституционного закона не подал заявление, предусмотренное частью 17 настоящей статьи, он считается зарегистрированным по месту жительства по адресу, дата регистрации по которому является более поздней.</w:t>
      </w:r>
    </w:p>
    <w:p>
      <w:pPr>
        <w:pStyle w:val="Style10"/>
        <w:keepNext w:val="0"/>
        <w:keepLines w:val="0"/>
        <w:widowControl w:val="0"/>
        <w:numPr>
          <w:ilvl w:val="0"/>
          <w:numId w:val="107"/>
        </w:numPr>
        <w:shd w:val="clear" w:color="auto" w:fill="auto"/>
        <w:tabs>
          <w:tab w:pos="1238" w:val="left"/>
        </w:tabs>
        <w:bidi w:val="0"/>
        <w:spacing w:before="0" w:after="0"/>
        <w:ind w:left="0" w:right="0" w:firstLine="740"/>
        <w:jc w:val="both"/>
      </w:pPr>
      <w:r>
        <w:rPr>
          <w:color w:val="000000"/>
          <w:spacing w:val="0"/>
          <w:w w:val="100"/>
          <w:position w:val="0"/>
          <w:shd w:val="clear" w:color="auto" w:fill="auto"/>
          <w:lang w:val="ru-RU" w:eastAsia="ru-RU" w:bidi="ru-RU"/>
        </w:rPr>
        <w:t xml:space="preserve">Со дня принятия в Российскую Федерацию Херсонской области и образования в составе Российской Федерации нового субъекта иностранные граждане и лица без гражданства, временно пребывающие на территории Херсонской области, признаются иностранными </w:t>
      </w:r>
      <w:r>
        <w:rPr>
          <w:color w:val="000000"/>
          <w:spacing w:val="0"/>
          <w:w w:val="100"/>
          <w:position w:val="0"/>
          <w:shd w:val="clear" w:color="auto" w:fill="auto"/>
          <w:lang w:val="ru-RU" w:eastAsia="ru-RU" w:bidi="ru-RU"/>
        </w:rPr>
        <w:t>гражданами и лицами без гражданства, временно пребывающими в Российской Федерации. Такие граждане и лица в течение девяноста дней со дня принятия в Российскую Федерацию Херсонской области и образования в составе Российской Федерации нового субъекта обязаны уведомить федеральный орган исполнительной власти в сфере внутренних дел или его территориальный орган о месте своего фактического нахождения и пройти обязательную государственную дактилоскопическую регистрацию и фотографирование в порядке, установленном федеральным органом исполнительной власти в сфере внутренних дел. Срок временного пребывания иностранных граждан и лиц без гражданства в Российской Федерации продлевается или сокращается в соответствии с законодательством Российской Федерации.</w:t>
      </w:r>
    </w:p>
    <w:p>
      <w:pPr>
        <w:pStyle w:val="Style10"/>
        <w:keepNext w:val="0"/>
        <w:keepLines w:val="0"/>
        <w:widowControl w:val="0"/>
        <w:numPr>
          <w:ilvl w:val="0"/>
          <w:numId w:val="107"/>
        </w:numPr>
        <w:shd w:val="clear" w:color="auto" w:fill="auto"/>
        <w:tabs>
          <w:tab w:pos="1238"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нормативными правовыми актами Херсонской области,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w:t>
        <w:softHyphen/>
        <w:t xml:space="preserve">правовому регулированию в сфере распоряжения конфискованным и иным изъятым имуществом, подлежащим передаче в собственность государства в соответствии с законодательством Российской Федерации, может быть предусмотрен механизм восстановления прав добросовестных собственников имущества, признанного бесхозяйным в период </w:t>
      </w:r>
      <w:r>
        <w:rPr>
          <w:color w:val="000000"/>
          <w:spacing w:val="0"/>
          <w:w w:val="100"/>
          <w:position w:val="0"/>
          <w:shd w:val="clear" w:color="auto" w:fill="auto"/>
          <w:lang w:val="ru-RU" w:eastAsia="ru-RU" w:bidi="ru-RU"/>
        </w:rPr>
        <w:t>с 24 февраля 2022 года и до дня принятия в Российскую Федерацию Херсонской области и образования в составе Российской Федерации нового субъекта.</w:t>
      </w:r>
    </w:p>
    <w:p>
      <w:pPr>
        <w:pStyle w:val="Style13"/>
        <w:keepNext/>
        <w:keepLines/>
        <w:widowControl w:val="0"/>
        <w:shd w:val="clear" w:color="auto" w:fill="auto"/>
        <w:bidi w:val="0"/>
        <w:spacing w:before="0" w:after="0" w:line="480" w:lineRule="auto"/>
        <w:ind w:left="0" w:right="0" w:firstLine="720"/>
        <w:jc w:val="both"/>
      </w:pPr>
      <w:bookmarkStart w:id="26" w:name="bookmark26"/>
      <w:r>
        <w:rPr>
          <w:b w:val="0"/>
          <w:bCs w:val="0"/>
          <w:color w:val="000000"/>
          <w:spacing w:val="0"/>
          <w:w w:val="100"/>
          <w:position w:val="0"/>
          <w:shd w:val="clear" w:color="auto" w:fill="auto"/>
          <w:lang w:val="ru-RU" w:eastAsia="ru-RU" w:bidi="ru-RU"/>
        </w:rPr>
        <w:t xml:space="preserve">Статья 32. </w:t>
      </w:r>
      <w:r>
        <w:rPr>
          <w:color w:val="000000"/>
          <w:spacing w:val="0"/>
          <w:w w:val="100"/>
          <w:position w:val="0"/>
          <w:shd w:val="clear" w:color="auto" w:fill="auto"/>
          <w:lang w:val="ru-RU" w:eastAsia="ru-RU" w:bidi="ru-RU"/>
        </w:rPr>
        <w:t>Нотариат в Херсонской области</w:t>
      </w:r>
      <w:bookmarkEnd w:id="26"/>
    </w:p>
    <w:p>
      <w:pPr>
        <w:pStyle w:val="Style10"/>
        <w:keepNext w:val="0"/>
        <w:keepLines w:val="0"/>
        <w:widowControl w:val="0"/>
        <w:numPr>
          <w:ilvl w:val="0"/>
          <w:numId w:val="10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в Херсонской области создается в соответствии с законодательством Российской Федерации о нотариате нотариальная палата Херсонской области.</w:t>
      </w:r>
    </w:p>
    <w:p>
      <w:pPr>
        <w:pStyle w:val="Style10"/>
        <w:keepNext w:val="0"/>
        <w:keepLines w:val="0"/>
        <w:widowControl w:val="0"/>
        <w:numPr>
          <w:ilvl w:val="0"/>
          <w:numId w:val="10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Федеральная нотариальная палата объявляет (доводит до всеобщего сведения информацию) о создании нотариальной палаты Херсонской области. Со дня объявления о создании нотариальной палаты Херсонской области при совершении на ее территории нотариальных действий применяется законодательство Российской Федерации.</w:t>
      </w:r>
    </w:p>
    <w:p>
      <w:pPr>
        <w:pStyle w:val="Style10"/>
        <w:keepNext w:val="0"/>
        <w:keepLines w:val="0"/>
        <w:widowControl w:val="0"/>
        <w:numPr>
          <w:ilvl w:val="0"/>
          <w:numId w:val="109"/>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До создания нотариальной палаты Херсонской области нотариальные действия на ее территории совершаются лицами, уполномоченными на это в соответствии с законодательством Российской Федерации актами военно-гражданской администрации Херсонской области, если иное не установлено федеральным законом.</w:t>
      </w:r>
    </w:p>
    <w:p>
      <w:pPr>
        <w:pStyle w:val="Style10"/>
        <w:keepNext w:val="0"/>
        <w:keepLines w:val="0"/>
        <w:widowControl w:val="0"/>
        <w:numPr>
          <w:ilvl w:val="0"/>
          <w:numId w:val="10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Лица, замещавшие должности нотариусов и осуществлявшие нотариальные действия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имеют </w:t>
      </w:r>
      <w:r>
        <w:rPr>
          <w:color w:val="000000"/>
          <w:spacing w:val="0"/>
          <w:w w:val="100"/>
          <w:position w:val="0"/>
          <w:shd w:val="clear" w:color="auto" w:fill="auto"/>
          <w:lang w:val="ru-RU" w:eastAsia="ru-RU" w:bidi="ru-RU"/>
        </w:rPr>
        <w:t>преимущественное право на замещение должностей нотариусов, учрежденных в Херсонской области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pPr>
        <w:pStyle w:val="Style13"/>
        <w:keepNext/>
        <w:keepLines/>
        <w:widowControl w:val="0"/>
        <w:shd w:val="clear" w:color="auto" w:fill="auto"/>
        <w:bidi w:val="0"/>
        <w:spacing w:before="0" w:after="0" w:line="480" w:lineRule="auto"/>
        <w:ind w:left="0" w:right="0" w:firstLine="740"/>
        <w:jc w:val="both"/>
      </w:pPr>
      <w:bookmarkStart w:id="28" w:name="bookmark28"/>
      <w:r>
        <w:rPr>
          <w:b w:val="0"/>
          <w:bCs w:val="0"/>
          <w:color w:val="000000"/>
          <w:spacing w:val="0"/>
          <w:w w:val="100"/>
          <w:position w:val="0"/>
          <w:shd w:val="clear" w:color="auto" w:fill="auto"/>
          <w:lang w:val="ru-RU" w:eastAsia="ru-RU" w:bidi="ru-RU"/>
        </w:rPr>
        <w:t xml:space="preserve">Статья 33. </w:t>
      </w:r>
      <w:r>
        <w:rPr>
          <w:color w:val="000000"/>
          <w:spacing w:val="0"/>
          <w:w w:val="100"/>
          <w:position w:val="0"/>
          <w:shd w:val="clear" w:color="auto" w:fill="auto"/>
          <w:lang w:val="ru-RU" w:eastAsia="ru-RU" w:bidi="ru-RU"/>
        </w:rPr>
        <w:t>Адвокатура в Херсонской области</w:t>
      </w:r>
      <w:bookmarkEnd w:id="28"/>
    </w:p>
    <w:p>
      <w:pPr>
        <w:pStyle w:val="Style10"/>
        <w:keepNext w:val="0"/>
        <w:keepLines w:val="0"/>
        <w:widowControl w:val="0"/>
        <w:numPr>
          <w:ilvl w:val="0"/>
          <w:numId w:val="111"/>
        </w:numPr>
        <w:shd w:val="clear" w:color="auto" w:fill="auto"/>
        <w:tabs>
          <w:tab w:pos="1033" w:val="left"/>
        </w:tabs>
        <w:bidi w:val="0"/>
        <w:spacing w:before="0" w:after="0"/>
        <w:ind w:left="0" w:right="0" w:firstLine="740"/>
        <w:jc w:val="both"/>
      </w:pPr>
      <w:r>
        <w:rPr>
          <w:color w:val="000000"/>
          <w:spacing w:val="0"/>
          <w:w w:val="100"/>
          <w:position w:val="0"/>
          <w:shd w:val="clear" w:color="auto" w:fill="auto"/>
          <w:lang w:val="ru-RU" w:eastAsia="ru-RU" w:bidi="ru-RU"/>
        </w:rPr>
        <w:t>В течение переходного периода в Херсонской области создается в соответствии с законодательством Российской Федерации об адвокатской деятельности и адвокатуре адвокатская палата Херсонской области.</w:t>
      </w:r>
    </w:p>
    <w:p>
      <w:pPr>
        <w:pStyle w:val="Style10"/>
        <w:keepNext w:val="0"/>
        <w:keepLines w:val="0"/>
        <w:widowControl w:val="0"/>
        <w:numPr>
          <w:ilvl w:val="0"/>
          <w:numId w:val="111"/>
        </w:numPr>
        <w:shd w:val="clear" w:color="auto" w:fill="auto"/>
        <w:tabs>
          <w:tab w:pos="1038" w:val="left"/>
        </w:tabs>
        <w:bidi w:val="0"/>
        <w:spacing w:before="0" w:after="0"/>
        <w:ind w:left="0" w:right="0" w:firstLine="740"/>
        <w:jc w:val="both"/>
      </w:pPr>
      <w:r>
        <w:rPr>
          <w:color w:val="000000"/>
          <w:spacing w:val="0"/>
          <w:w w:val="100"/>
          <w:position w:val="0"/>
          <w:shd w:val="clear" w:color="auto" w:fill="auto"/>
          <w:lang w:val="ru-RU" w:eastAsia="ru-RU" w:bidi="ru-RU"/>
        </w:rPr>
        <w:t>Федеральная палата адвокатов Российской Федерации объявляет (доводит до всеобщего сведения информацию) о создании адвокатской палаты Херсонской области.</w:t>
      </w:r>
    </w:p>
    <w:p>
      <w:pPr>
        <w:pStyle w:val="Style10"/>
        <w:keepNext w:val="0"/>
        <w:keepLines w:val="0"/>
        <w:widowControl w:val="0"/>
        <w:numPr>
          <w:ilvl w:val="0"/>
          <w:numId w:val="111"/>
        </w:numPr>
        <w:shd w:val="clear" w:color="auto" w:fill="auto"/>
        <w:tabs>
          <w:tab w:pos="1042" w:val="left"/>
        </w:tabs>
        <w:bidi w:val="0"/>
        <w:spacing w:before="0" w:after="0"/>
        <w:ind w:left="0" w:right="0" w:firstLine="740"/>
        <w:jc w:val="both"/>
      </w:pPr>
      <w:r>
        <w:rPr>
          <w:color w:val="000000"/>
          <w:spacing w:val="0"/>
          <w:w w:val="100"/>
          <w:position w:val="0"/>
          <w:shd w:val="clear" w:color="auto" w:fill="auto"/>
          <w:lang w:val="ru-RU" w:eastAsia="ru-RU" w:bidi="ru-RU"/>
        </w:rPr>
        <w:t>До создания адвокатской палаты Херсонской области адвокатская деятельность может осуществляться лицами, имеющими статус адвоката и право на осуществление адвокатской деятельности в соответствии с актами военно-гражданской администрации Херсонской области, если иное не установлено федеральным законом.</w:t>
      </w:r>
    </w:p>
    <w:p>
      <w:pPr>
        <w:pStyle w:val="Style10"/>
        <w:keepNext w:val="0"/>
        <w:keepLines w:val="0"/>
        <w:widowControl w:val="0"/>
        <w:numPr>
          <w:ilvl w:val="0"/>
          <w:numId w:val="111"/>
        </w:numPr>
        <w:shd w:val="clear" w:color="auto" w:fill="auto"/>
        <w:tabs>
          <w:tab w:pos="1023" w:val="left"/>
        </w:tabs>
        <w:bidi w:val="0"/>
        <w:spacing w:before="0" w:after="0"/>
        <w:ind w:left="0" w:right="0" w:firstLine="760"/>
        <w:jc w:val="both"/>
      </w:pPr>
      <w:r>
        <w:rPr>
          <w:color w:val="000000"/>
          <w:spacing w:val="0"/>
          <w:w w:val="100"/>
          <w:position w:val="0"/>
          <w:shd w:val="clear" w:color="auto" w:fill="auto"/>
          <w:lang w:val="ru-RU" w:eastAsia="ru-RU" w:bidi="ru-RU"/>
        </w:rPr>
        <w:t>Адвокаты Херсонской области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адвокатской деятельности и адвокатуре, и обязательного членства в адвокатской палате Херсонской области.</w:t>
      </w:r>
    </w:p>
    <w:p>
      <w:pPr>
        <w:pStyle w:val="Style13"/>
        <w:keepNext/>
        <w:keepLines/>
        <w:widowControl w:val="0"/>
        <w:shd w:val="clear" w:color="auto" w:fill="auto"/>
        <w:bidi w:val="0"/>
        <w:spacing w:before="0" w:after="0" w:line="480" w:lineRule="auto"/>
        <w:ind w:left="0" w:right="0" w:firstLine="760"/>
        <w:jc w:val="both"/>
      </w:pPr>
      <w:bookmarkStart w:id="30" w:name="bookmark30"/>
      <w:r>
        <w:rPr>
          <w:b w:val="0"/>
          <w:bCs w:val="0"/>
          <w:color w:val="000000"/>
          <w:spacing w:val="0"/>
          <w:w w:val="100"/>
          <w:position w:val="0"/>
          <w:shd w:val="clear" w:color="auto" w:fill="auto"/>
          <w:lang w:val="ru-RU" w:eastAsia="ru-RU" w:bidi="ru-RU"/>
        </w:rPr>
        <w:t xml:space="preserve">Статья 34. </w:t>
      </w:r>
      <w:r>
        <w:rPr>
          <w:color w:val="000000"/>
          <w:spacing w:val="0"/>
          <w:w w:val="100"/>
          <w:position w:val="0"/>
          <w:shd w:val="clear" w:color="auto" w:fill="auto"/>
          <w:lang w:val="ru-RU" w:eastAsia="ru-RU" w:bidi="ru-RU"/>
        </w:rPr>
        <w:t>Архивные документы Херсонской области</w:t>
      </w:r>
      <w:bookmarkEnd w:id="30"/>
    </w:p>
    <w:p>
      <w:pPr>
        <w:pStyle w:val="Style10"/>
        <w:keepNext w:val="0"/>
        <w:keepLines w:val="0"/>
        <w:widowControl w:val="0"/>
        <w:shd w:val="clear" w:color="auto" w:fill="auto"/>
        <w:bidi w:val="0"/>
        <w:spacing w:before="0" w:after="0"/>
        <w:ind w:left="0" w:right="0" w:firstLine="760"/>
        <w:jc w:val="both"/>
      </w:pPr>
      <w:r>
        <w:rPr>
          <w:color w:val="000000"/>
          <w:spacing w:val="0"/>
          <w:w w:val="100"/>
          <w:position w:val="0"/>
          <w:shd w:val="clear" w:color="auto" w:fill="auto"/>
          <w:lang w:val="ru-RU" w:eastAsia="ru-RU" w:bidi="ru-RU"/>
        </w:rPr>
        <w:t>Архивные документы, находившиеся на территории Херсонской области на день принятия в Российскую Федерацию Херсонской области и образования в составе Российской Федерации нового субъекта и являвшиеся собственностью Украины, Херсонской области, с этого дня являются собственностью Херсонской области.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pPr>
        <w:pStyle w:val="Style13"/>
        <w:keepNext/>
        <w:keepLines/>
        <w:widowControl w:val="0"/>
        <w:shd w:val="clear" w:color="auto" w:fill="auto"/>
        <w:bidi w:val="0"/>
        <w:spacing w:before="0" w:after="320" w:line="240" w:lineRule="auto"/>
        <w:ind w:left="2400" w:right="0" w:hanging="1640"/>
        <w:jc w:val="both"/>
      </w:pPr>
      <w:bookmarkStart w:id="32" w:name="bookmark32"/>
      <w:r>
        <w:rPr>
          <w:b w:val="0"/>
          <w:bCs w:val="0"/>
          <w:color w:val="000000"/>
          <w:spacing w:val="0"/>
          <w:w w:val="100"/>
          <w:position w:val="0"/>
          <w:shd w:val="clear" w:color="auto" w:fill="auto"/>
          <w:lang w:val="ru-RU" w:eastAsia="ru-RU" w:bidi="ru-RU"/>
        </w:rPr>
        <w:t xml:space="preserve">Статья 35. </w:t>
      </w:r>
      <w:r>
        <w:rPr>
          <w:color w:val="000000"/>
          <w:spacing w:val="0"/>
          <w:w w:val="100"/>
          <w:position w:val="0"/>
          <w:shd w:val="clear" w:color="auto" w:fill="auto"/>
          <w:lang w:val="ru-RU" w:eastAsia="ru-RU" w:bidi="ru-RU"/>
        </w:rPr>
        <w:t>Финансовая поддержка Херсонской области в 2022 - 2025 годах</w:t>
      </w:r>
      <w:bookmarkEnd w:id="32"/>
    </w:p>
    <w:p>
      <w:pPr>
        <w:pStyle w:val="Style10"/>
        <w:keepNext w:val="0"/>
        <w:keepLines w:val="0"/>
        <w:widowControl w:val="0"/>
        <w:numPr>
          <w:ilvl w:val="0"/>
          <w:numId w:val="113"/>
        </w:numPr>
        <w:shd w:val="clear" w:color="auto" w:fill="auto"/>
        <w:tabs>
          <w:tab w:pos="1028" w:val="left"/>
        </w:tabs>
        <w:bidi w:val="0"/>
        <w:spacing w:before="0" w:after="0"/>
        <w:ind w:left="0" w:right="0" w:firstLine="760"/>
        <w:jc w:val="both"/>
      </w:pPr>
      <w:r>
        <w:rPr>
          <w:color w:val="000000"/>
          <w:spacing w:val="0"/>
          <w:w w:val="100"/>
          <w:position w:val="0"/>
          <w:shd w:val="clear" w:color="auto" w:fill="auto"/>
          <w:lang w:val="ru-RU" w:eastAsia="ru-RU" w:bidi="ru-RU"/>
        </w:rPr>
        <w:t>До 1 января 2026 года Российская Федерация оказывает финансовую поддержку Херсонской области за счет средств федерального бюджета.</w:t>
      </w:r>
    </w:p>
    <w:p>
      <w:pPr>
        <w:pStyle w:val="Style10"/>
        <w:keepNext w:val="0"/>
        <w:keepLines w:val="0"/>
        <w:widowControl w:val="0"/>
        <w:numPr>
          <w:ilvl w:val="0"/>
          <w:numId w:val="113"/>
        </w:numPr>
        <w:shd w:val="clear" w:color="auto" w:fill="auto"/>
        <w:tabs>
          <w:tab w:pos="1033" w:val="left"/>
        </w:tabs>
        <w:bidi w:val="0"/>
        <w:spacing w:before="0" w:after="0"/>
        <w:ind w:left="0" w:right="0" w:firstLine="760"/>
        <w:jc w:val="both"/>
      </w:pPr>
      <w:r>
        <w:rPr>
          <w:color w:val="000000"/>
          <w:spacing w:val="0"/>
          <w:w w:val="100"/>
          <w:position w:val="0"/>
          <w:shd w:val="clear" w:color="auto" w:fill="auto"/>
          <w:lang w:val="ru-RU" w:eastAsia="ru-RU" w:bidi="ru-RU"/>
        </w:rPr>
        <w:t xml:space="preserve">В течение переходного периода Правительство Российской Федерации вправе вносить изменения в показатели сводной бюджетной </w:t>
      </w:r>
      <w:r>
        <w:rPr>
          <w:color w:val="000000"/>
          <w:spacing w:val="0"/>
          <w:w w:val="100"/>
          <w:position w:val="0"/>
          <w:shd w:val="clear" w:color="auto" w:fill="auto"/>
          <w:lang w:val="ru-RU" w:eastAsia="ru-RU" w:bidi="ru-RU"/>
        </w:rPr>
        <w:t>росписи федерального бюджета без внесения изменений в федеральный закон о федеральном бюджете на текущий финансовый год и плановый период в случае оказания финансовой поддержки Херсонской области в пределах общего объема расходов федерального бюджета на соответствующий финансовый год.</w:t>
      </w:r>
    </w:p>
    <w:p>
      <w:pPr>
        <w:pStyle w:val="Style10"/>
        <w:keepNext w:val="0"/>
        <w:keepLines w:val="0"/>
        <w:widowControl w:val="0"/>
        <w:numPr>
          <w:ilvl w:val="0"/>
          <w:numId w:val="113"/>
        </w:numPr>
        <w:shd w:val="clear" w:color="auto" w:fill="auto"/>
        <w:tabs>
          <w:tab w:pos="1028" w:val="left"/>
        </w:tabs>
        <w:bidi w:val="0"/>
        <w:spacing w:before="0" w:after="0"/>
        <w:ind w:left="0" w:right="0" w:firstLine="740"/>
        <w:jc w:val="both"/>
      </w:pPr>
      <w:r>
        <w:rPr>
          <w:color w:val="000000"/>
          <w:spacing w:val="0"/>
          <w:w w:val="100"/>
          <w:position w:val="0"/>
          <w:shd w:val="clear" w:color="auto" w:fill="auto"/>
          <w:lang w:val="ru-RU" w:eastAsia="ru-RU" w:bidi="ru-RU"/>
        </w:rPr>
        <w:t>В течение переходного периода предоставление из федерального бюджета бюджету Херсонской области дотаций на поддержку мер по обеспечению сбалансированности бюджета Херсонской области производится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 экономического развития Херсонской области.</w:t>
      </w:r>
    </w:p>
    <w:p>
      <w:pPr>
        <w:pStyle w:val="Style10"/>
        <w:keepNext w:val="0"/>
        <w:keepLines w:val="0"/>
        <w:widowControl w:val="0"/>
        <w:shd w:val="clear" w:color="auto" w:fill="auto"/>
        <w:bidi w:val="0"/>
        <w:spacing w:before="0" w:after="0"/>
        <w:ind w:left="0" w:right="0" w:firstLine="740"/>
        <w:jc w:val="both"/>
      </w:pPr>
      <w:r>
        <w:rPr>
          <w:color w:val="000000"/>
          <w:spacing w:val="0"/>
          <w:w w:val="100"/>
          <w:position w:val="0"/>
          <w:shd w:val="clear" w:color="auto" w:fill="auto"/>
          <w:lang w:val="ru-RU" w:eastAsia="ru-RU" w:bidi="ru-RU"/>
        </w:rPr>
        <w:t xml:space="preserve">Статья 36. </w:t>
      </w:r>
      <w:r>
        <w:rPr>
          <w:b/>
          <w:bCs/>
          <w:color w:val="000000"/>
          <w:spacing w:val="0"/>
          <w:w w:val="100"/>
          <w:position w:val="0"/>
          <w:shd w:val="clear" w:color="auto" w:fill="auto"/>
          <w:lang w:val="ru-RU" w:eastAsia="ru-RU" w:bidi="ru-RU"/>
        </w:rPr>
        <w:t>Переходный период</w:t>
      </w:r>
    </w:p>
    <w:p>
      <w:pPr>
        <w:pStyle w:val="Style10"/>
        <w:keepNext w:val="0"/>
        <w:keepLines w:val="0"/>
        <w:widowControl w:val="0"/>
        <w:shd w:val="clear" w:color="auto" w:fill="auto"/>
        <w:bidi w:val="0"/>
        <w:spacing w:before="0" w:after="0"/>
        <w:ind w:left="0" w:right="0" w:firstLine="740"/>
        <w:jc w:val="both"/>
      </w:pPr>
      <w:r>
        <w:rPr>
          <w:color w:val="000000"/>
          <w:spacing w:val="0"/>
          <w:w w:val="100"/>
          <w:position w:val="0"/>
          <w:shd w:val="clear" w:color="auto" w:fill="auto"/>
          <w:lang w:val="ru-RU" w:eastAsia="ru-RU" w:bidi="ru-RU"/>
        </w:rPr>
        <w:t xml:space="preserve">Со дня принятия в Российскую Федерацию Херсонской области и образования в составе Российской Федерации нового субъекта и до 1 января 2026 года действует переходный период, в течение которого урегулируются вопросы интеграции нового субъекта Российской Федерации в экономическую, финансовую, кредитную и правовую системы Российской Федерации, в систему органов государственной </w:t>
      </w:r>
      <w:r>
        <w:rPr>
          <w:color w:val="000000"/>
          <w:spacing w:val="0"/>
          <w:w w:val="100"/>
          <w:position w:val="0"/>
          <w:shd w:val="clear" w:color="auto" w:fill="auto"/>
          <w:lang w:val="ru-RU" w:eastAsia="ru-RU" w:bidi="ru-RU"/>
        </w:rPr>
        <w:t>власти Российской Федерации.</w:t>
      </w:r>
    </w:p>
    <w:p>
      <w:pPr>
        <w:pStyle w:val="Style13"/>
        <w:keepNext/>
        <w:keepLines/>
        <w:widowControl w:val="0"/>
        <w:shd w:val="clear" w:color="auto" w:fill="auto"/>
        <w:bidi w:val="0"/>
        <w:spacing w:before="0" w:after="320" w:line="240" w:lineRule="auto"/>
        <w:ind w:left="2380" w:right="0" w:hanging="1640"/>
        <w:jc w:val="left"/>
      </w:pPr>
      <w:bookmarkStart w:id="34" w:name="bookmark34"/>
      <w:r>
        <w:rPr>
          <w:b w:val="0"/>
          <w:bCs w:val="0"/>
          <w:color w:val="000000"/>
          <w:spacing w:val="0"/>
          <w:w w:val="100"/>
          <w:position w:val="0"/>
          <w:shd w:val="clear" w:color="auto" w:fill="auto"/>
          <w:lang w:val="ru-RU" w:eastAsia="ru-RU" w:bidi="ru-RU"/>
        </w:rPr>
        <w:t xml:space="preserve">Статья 37. </w:t>
      </w:r>
      <w:r>
        <w:rPr>
          <w:color w:val="000000"/>
          <w:spacing w:val="0"/>
          <w:w w:val="100"/>
          <w:position w:val="0"/>
          <w:shd w:val="clear" w:color="auto" w:fill="auto"/>
          <w:lang w:val="ru-RU" w:eastAsia="ru-RU" w:bidi="ru-RU"/>
        </w:rPr>
        <w:t>Вступление в силу настоящего Федерального конституционного закона</w:t>
      </w:r>
      <w:bookmarkEnd w:id="34"/>
    </w:p>
    <w:p>
      <w:pPr>
        <w:pStyle w:val="Style10"/>
        <w:keepNext w:val="0"/>
        <w:keepLines w:val="0"/>
        <w:widowControl w:val="0"/>
        <w:shd w:val="clear" w:color="auto" w:fill="auto"/>
        <w:bidi w:val="0"/>
        <w:spacing w:before="0" w:after="320"/>
        <w:ind w:left="0" w:right="0" w:firstLine="740"/>
        <w:jc w:val="both"/>
      </w:pPr>
      <w:r>
        <w:rPr>
          <w:color w:val="000000"/>
          <w:spacing w:val="0"/>
          <w:w w:val="100"/>
          <w:position w:val="0"/>
          <w:shd w:val="clear" w:color="auto" w:fill="auto"/>
          <w:lang w:val="ru-RU" w:eastAsia="ru-RU" w:bidi="ru-RU"/>
        </w:rPr>
        <w:t>Настоящий Федеральный конституционный закон вступает в силу со дня вступления в силу Договора между Российской Федерацией и Херсонской областью о принятии в Российскую Федерацию Херсонской области и образовании в составе Российской Федерации нового субъекта.</w:t>
      </w:r>
    </w:p>
    <w:p>
      <w:pPr>
        <w:framePr w:w="4234" w:h="2261" w:hSpace="1579" w:wrap="notBeside" w:vAnchor="text" w:hAnchor="text" w:x="1683" w:y="1"/>
        <w:widowControl w:val="0"/>
        <w:rPr>
          <w:sz w:val="2"/>
          <w:szCs w:val="2"/>
        </w:rPr>
      </w:pPr>
      <w:r>
        <w:drawing>
          <wp:inline>
            <wp:extent cx="2688590" cy="1438910"/>
            <wp:docPr id="18" name="Picutre 18"/>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9"/>
                    <a:stretch/>
                  </pic:blipFill>
                  <pic:spPr>
                    <a:xfrm>
                      <a:ext cx="2688590" cy="1438910"/>
                    </a:xfrm>
                    <a:prstGeom prst="rect"/>
                  </pic:spPr>
                </pic:pic>
              </a:graphicData>
            </a:graphic>
          </wp:inline>
        </w:drawing>
      </w:r>
    </w:p>
    <w:p>
      <w:pPr>
        <w:widowControl w:val="0"/>
        <w:spacing w:line="1" w:lineRule="exact"/>
      </w:pPr>
      <w:r>
        <mc:AlternateContent>
          <mc:Choice Requires="wps">
            <w:drawing>
              <wp:anchor distT="0" distB="0" distL="1068070" distR="4025265" simplePos="0" relativeHeight="125829386" behindDoc="0" locked="0" layoutInCell="1" allowOverlap="1">
                <wp:simplePos x="0" y="0"/>
                <wp:positionH relativeFrom="column">
                  <wp:posOffset>4024630</wp:posOffset>
                </wp:positionH>
                <wp:positionV relativeFrom="paragraph">
                  <wp:posOffset>1002665</wp:posOffset>
                </wp:positionV>
                <wp:extent cx="734695" cy="222250"/>
                <wp:wrapTopAndBottom/>
                <wp:docPr id="19" name="Shape 19"/>
                <a:graphic xmlns:a="http://schemas.openxmlformats.org/drawingml/2006/main">
                  <a:graphicData uri="http://schemas.microsoft.com/office/word/2010/wordprocessingShape">
                    <wps:wsp>
                      <wps:cNvSpPr txBox="1"/>
                      <wps:spPr>
                        <a:xfrm>
                          <a:ext cx="734695" cy="222250"/>
                        </a:xfrm>
                        <a:prstGeom prst="rect"/>
                        <a:noFill/>
                      </wps:spPr>
                      <wps:txbx>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В.Путин</w:t>
                            </w:r>
                          </w:p>
                        </w:txbxContent>
                      </wps:txbx>
                      <wps:bodyPr lIns="0" tIns="0" rIns="0" bIns="0">
                        <a:noAutoFit/>
                      </wps:bodyPr>
                    </wps:wsp>
                  </a:graphicData>
                </a:graphic>
              </wp:anchor>
            </w:drawing>
          </mc:Choice>
          <mc:Fallback>
            <w:pict>
              <v:shape id="_x0000_s1045" type="#_x0000_t202" style="position:absolute;margin-left:316.90000000000003pt;margin-top:78.950000000000003pt;width:57.850000000000001pt;height:17.5pt;z-index:-125829367;mso-wrap-distance-left:84.100000000000009pt;mso-wrap-distance-right:316.94999999999999pt" filled="f" stroked="f">
                <v:textbox inset="0,0,0,0">
                  <w:txbxContent>
                    <w:p>
                      <w:pPr>
                        <w:pStyle w:val="Style2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В.Путин</w:t>
                      </w:r>
                    </w:p>
                  </w:txbxContent>
                </v:textbox>
                <w10:wrap type="topAndBottom"/>
              </v:shape>
            </w:pict>
          </mc:Fallback>
        </mc:AlternateContent>
      </w:r>
    </w:p>
    <w:p>
      <w:pPr>
        <w:pStyle w:val="Style10"/>
        <w:keepNext w:val="0"/>
        <w:keepLines w:val="0"/>
        <w:widowControl w:val="0"/>
        <w:shd w:val="clear" w:color="auto" w:fill="auto"/>
        <w:bidi w:val="0"/>
        <w:spacing w:before="0" w:after="320" w:line="259" w:lineRule="auto"/>
        <w:ind w:left="0" w:right="0" w:firstLine="0"/>
        <w:jc w:val="left"/>
      </w:pPr>
      <w:r>
        <w:rPr>
          <w:color w:val="000000"/>
          <w:spacing w:val="0"/>
          <w:w w:val="100"/>
          <w:position w:val="0"/>
          <w:shd w:val="clear" w:color="auto" w:fill="auto"/>
          <w:lang w:val="ru-RU" w:eastAsia="ru-RU" w:bidi="ru-RU"/>
        </w:rPr>
        <w:t>Москва, Кремль 4 октября 2022 года № 8-ФКЗ</w:t>
      </w:r>
    </w:p>
    <w:sectPr>
      <w:headerReference w:type="default" r:id="rId21"/>
      <w:footerReference w:type="default" r:id="rId22"/>
      <w:headerReference w:type="first" r:id="rId23"/>
      <w:footerReference w:type="first" r:id="rId24"/>
      <w:footnotePr>
        <w:pos w:val="pageBottom"/>
        <w:numFmt w:val="decimal"/>
        <w:numRestart w:val="continuous"/>
      </w:footnotePr>
      <w:pgSz w:w="11900" w:h="16840"/>
      <w:pgMar w:top="1354" w:right="1374" w:bottom="1657" w:left="1349" w:header="0" w:footer="3" w:gutter="0"/>
      <w:cols w:space="720"/>
      <w:noEndnote/>
      <w:titlePg/>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3315335</wp:posOffset>
              </wp:positionH>
              <wp:positionV relativeFrom="page">
                <wp:posOffset>9933305</wp:posOffset>
              </wp:positionV>
              <wp:extent cx="960120" cy="402590"/>
              <wp:wrapNone/>
              <wp:docPr id="4" name="Shape 4"/>
              <a:graphic xmlns:a="http://schemas.openxmlformats.org/drawingml/2006/main">
                <a:graphicData uri="http://schemas.microsoft.com/office/word/2010/wordprocessingShape">
                  <wps:wsp>
                    <wps:cNvSpPr txBox="1"/>
                    <wps:spPr>
                      <a:xfrm>
                        <a:ext cx="960120" cy="40259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64"/>
                              <w:szCs w:val="64"/>
                            </w:rPr>
                          </w:pPr>
                          <w:r>
                            <w:rPr>
                              <w:rFonts w:ascii="Arial" w:eastAsia="Arial" w:hAnsi="Arial" w:cs="Arial"/>
                              <w:color w:val="000000"/>
                              <w:spacing w:val="0"/>
                              <w:w w:val="100"/>
                              <w:position w:val="0"/>
                              <w:sz w:val="64"/>
                              <w:szCs w:val="64"/>
                              <w:shd w:val="clear" w:color="auto" w:fill="auto"/>
                              <w:lang w:val="en-US" w:eastAsia="en-US" w:bidi="en-US"/>
                            </w:rPr>
                            <w:t>lil'ilii</w:t>
                          </w:r>
                        </w:p>
                        <w:p>
                          <w:pPr>
                            <w:pStyle w:val="Style2"/>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ru-RU" w:eastAsia="ru-RU" w:bidi="ru-RU"/>
                            </w:rPr>
                            <w:t>2 100068 23709 2</w:t>
                          </w:r>
                        </w:p>
                      </w:txbxContent>
                    </wps:txbx>
                    <wps:bodyPr wrap="none" lIns="0" tIns="0" rIns="0" bIns="0">
                      <a:spAutoFit/>
                    </wps:bodyPr>
                  </wps:wsp>
                </a:graphicData>
              </a:graphic>
            </wp:anchor>
          </w:drawing>
        </mc:Choice>
        <mc:Fallback>
          <w:pict>
            <v:shape id="_x0000_s1030" type="#_x0000_t202" style="position:absolute;margin-left:261.05000000000001pt;margin-top:782.14999999999998pt;width:75.600000000000009pt;height:31.699999999999999pt;z-index:-188744061;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64"/>
                        <w:szCs w:val="64"/>
                      </w:rPr>
                    </w:pPr>
                    <w:r>
                      <w:rPr>
                        <w:rFonts w:ascii="Arial" w:eastAsia="Arial" w:hAnsi="Arial" w:cs="Arial"/>
                        <w:color w:val="000000"/>
                        <w:spacing w:val="0"/>
                        <w:w w:val="100"/>
                        <w:position w:val="0"/>
                        <w:sz w:val="64"/>
                        <w:szCs w:val="64"/>
                        <w:shd w:val="clear" w:color="auto" w:fill="auto"/>
                        <w:lang w:val="en-US" w:eastAsia="en-US" w:bidi="en-US"/>
                      </w:rPr>
                      <w:t>lil'ilii</w:t>
                    </w:r>
                  </w:p>
                  <w:p>
                    <w:pPr>
                      <w:pStyle w:val="Style2"/>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ru-RU" w:eastAsia="ru-RU" w:bidi="ru-RU"/>
                      </w:rPr>
                      <w:t>2 100068 23709 2</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3879215</wp:posOffset>
              </wp:positionH>
              <wp:positionV relativeFrom="page">
                <wp:posOffset>454660</wp:posOffset>
              </wp:positionV>
              <wp:extent cx="164465" cy="125095"/>
              <wp:wrapNone/>
              <wp:docPr id="2" name="Shape 2"/>
              <a:graphic xmlns:a="http://schemas.openxmlformats.org/drawingml/2006/main">
                <a:graphicData uri="http://schemas.microsoft.com/office/word/2010/wordprocessingShape">
                  <wps:wsp>
                    <wps:cNvSpPr txBox="1"/>
                    <wps:spPr>
                      <a:xfrm>
                        <a:ext cx="164465" cy="12509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305.44999999999999pt;margin-top:35.800000000000004pt;width:12.950000000000001pt;height:9.8499999999999996pt;z-index:-188744063;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3879215</wp:posOffset>
              </wp:positionH>
              <wp:positionV relativeFrom="page">
                <wp:posOffset>454660</wp:posOffset>
              </wp:positionV>
              <wp:extent cx="164465" cy="125095"/>
              <wp:wrapNone/>
              <wp:docPr id="8" name="Shape 8"/>
              <a:graphic xmlns:a="http://schemas.openxmlformats.org/drawingml/2006/main">
                <a:graphicData uri="http://schemas.microsoft.com/office/word/2010/wordprocessingShape">
                  <wps:wsp>
                    <wps:cNvSpPr txBox="1"/>
                    <wps:spPr>
                      <a:xfrm>
                        <a:ext cx="164465" cy="12509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4" type="#_x0000_t202" style="position:absolute;margin-left:305.44999999999999pt;margin-top:35.800000000000004pt;width:12.950000000000001pt;height:9.8499999999999996pt;z-index:-188744059;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3879215</wp:posOffset>
              </wp:positionH>
              <wp:positionV relativeFrom="page">
                <wp:posOffset>454660</wp:posOffset>
              </wp:positionV>
              <wp:extent cx="164465" cy="125095"/>
              <wp:wrapNone/>
              <wp:docPr id="10" name="Shape 10"/>
              <a:graphic xmlns:a="http://schemas.openxmlformats.org/drawingml/2006/main">
                <a:graphicData uri="http://schemas.microsoft.com/office/word/2010/wordprocessingShape">
                  <wps:wsp>
                    <wps:cNvSpPr txBox="1"/>
                    <wps:spPr>
                      <a:xfrm>
                        <a:ext cx="164465" cy="12509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6" type="#_x0000_t202" style="position:absolute;margin-left:305.44999999999999pt;margin-top:35.800000000000004pt;width:12.950000000000001pt;height:9.8499999999999996pt;z-index:-188744057;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3879215</wp:posOffset>
              </wp:positionH>
              <wp:positionV relativeFrom="page">
                <wp:posOffset>454660</wp:posOffset>
              </wp:positionV>
              <wp:extent cx="164465" cy="125095"/>
              <wp:wrapNone/>
              <wp:docPr id="21" name="Shape 21"/>
              <a:graphic xmlns:a="http://schemas.openxmlformats.org/drawingml/2006/main">
                <a:graphicData uri="http://schemas.microsoft.com/office/word/2010/wordprocessingShape">
                  <wps:wsp>
                    <wps:cNvSpPr txBox="1"/>
                    <wps:spPr>
                      <a:xfrm>
                        <a:ext cx="164465" cy="12509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47" type="#_x0000_t202" style="position:absolute;margin-left:305.44999999999999pt;margin-top:35.800000000000004pt;width:12.950000000000001pt;height:9.8499999999999996pt;z-index:-188744055;mso-wrap-style:none;mso-wrap-distance-left:0;mso-wrap-distance-right:0;mso-position-horizontal-relative:page;mso-position-vertical-relative:page" wrapcoords="0 0"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3860165</wp:posOffset>
              </wp:positionH>
              <wp:positionV relativeFrom="page">
                <wp:posOffset>460375</wp:posOffset>
              </wp:positionV>
              <wp:extent cx="243840" cy="125095"/>
              <wp:wrapNone/>
              <wp:docPr id="23" name="Shape 23"/>
              <a:graphic xmlns:a="http://schemas.openxmlformats.org/drawingml/2006/main">
                <a:graphicData uri="http://schemas.microsoft.com/office/word/2010/wordprocessingShape">
                  <wps:wsp>
                    <wps:cNvSpPr txBox="1"/>
                    <wps:spPr>
                      <a:xfrm>
                        <a:ext cx="243840" cy="125095"/>
                      </a:xfrm>
                      <a:prstGeom prst="rect"/>
                      <a:noFill/>
                    </wps:spPr>
                    <wps:txbx>
                      <w:txbxContent>
                        <w:p>
                          <w:pPr>
                            <w:pStyle w:val="Style17"/>
                            <w:keepNext w:val="0"/>
                            <w:keepLines w:val="0"/>
                            <w:widowControl w:val="0"/>
                            <w:shd w:val="clear" w:color="auto" w:fill="auto"/>
                            <w:bidi w:val="0"/>
                            <w:spacing w:before="0" w:after="0" w:line="240" w:lineRule="auto"/>
                            <w:ind w:left="0" w:right="0" w:firstLine="0"/>
                            <w:jc w:val="left"/>
                            <w:rPr>
                              <w:sz w:val="30"/>
                              <w:szCs w:val="30"/>
                            </w:rPr>
                          </w:pPr>
                          <w:fldSimple w:instr=" PAGE \* MERGEFORMAT ">
                            <w:r>
                              <w:rPr>
                                <w:rFonts w:ascii="Arial" w:eastAsia="Arial" w:hAnsi="Arial" w:cs="Arial"/>
                                <w:color w:val="000000"/>
                                <w:spacing w:val="0"/>
                                <w:w w:val="100"/>
                                <w:position w:val="0"/>
                                <w:sz w:val="30"/>
                                <w:szCs w:val="30"/>
                                <w:shd w:val="clear" w:color="auto" w:fill="auto"/>
                              </w:rPr>
                              <w:t>#</w:t>
                            </w:r>
                          </w:fldSimple>
                        </w:p>
                      </w:txbxContent>
                    </wps:txbx>
                    <wps:bodyPr wrap="none" lIns="0" tIns="0" rIns="0" bIns="0">
                      <a:spAutoFit/>
                    </wps:bodyPr>
                  </wps:wsp>
                </a:graphicData>
              </a:graphic>
            </wp:anchor>
          </w:drawing>
        </mc:Choice>
        <mc:Fallback>
          <w:pict>
            <v:shape id="_x0000_s1049" type="#_x0000_t202" style="position:absolute;margin-left:303.94999999999999pt;margin-top:36.25pt;width:19.199999999999999pt;height:9.8499999999999996pt;z-index:-188744053;mso-wrap-style:none;mso-wrap-distance-left:0;mso-wrap-distance-right:0;mso-position-horizontal-relative:page;mso-position-vertical-relative:page" wrapcoords="0 0" filled="f" stroked="f">
              <v:textbox style="mso-fit-shape-to-text:t" inset="0,0,0,0">
                <w:txbxContent>
                  <w:p>
                    <w:pPr>
                      <w:pStyle w:val="Style17"/>
                      <w:keepNext w:val="0"/>
                      <w:keepLines w:val="0"/>
                      <w:widowControl w:val="0"/>
                      <w:shd w:val="clear" w:color="auto" w:fill="auto"/>
                      <w:bidi w:val="0"/>
                      <w:spacing w:before="0" w:after="0" w:line="240" w:lineRule="auto"/>
                      <w:ind w:left="0" w:right="0" w:firstLine="0"/>
                      <w:jc w:val="left"/>
                      <w:rPr>
                        <w:sz w:val="30"/>
                        <w:szCs w:val="30"/>
                      </w:rPr>
                    </w:pPr>
                    <w:fldSimple w:instr=" PAGE \* MERGEFORMAT ">
                      <w:r>
                        <w:rPr>
                          <w:rFonts w:ascii="Arial" w:eastAsia="Arial" w:hAnsi="Arial" w:cs="Arial"/>
                          <w:color w:val="000000"/>
                          <w:spacing w:val="0"/>
                          <w:w w:val="100"/>
                          <w:position w:val="0"/>
                          <w:sz w:val="30"/>
                          <w:szCs w:val="30"/>
                          <w:shd w:val="clear" w:color="auto" w:fill="auto"/>
                        </w:rPr>
                        <w:t>#</w:t>
                      </w:r>
                    </w:fldSimple>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2">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6">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0">
    <w:multiLevelType w:val="multilevel"/>
    <w:lvl w:ilvl="0">
      <w:start w:val="2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4">
    <w:multiLevelType w:val="multilevel"/>
    <w:lvl w:ilvl="0">
      <w:start w:val="27"/>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0">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6">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0">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customStyle="1" w:styleId="CharStyle3">
    <w:name w:val="Колонтитул (2)_"/>
    <w:basedOn w:val="DefaultParagraphFont"/>
    <w:link w:val="Style2"/>
    <w:rPr>
      <w:rFonts w:ascii="Times New Roman" w:eastAsia="Times New Roman" w:hAnsi="Times New Roman" w:cs="Times New Roman"/>
      <w:b w:val="0"/>
      <w:bCs w:val="0"/>
      <w:i w:val="0"/>
      <w:iCs w:val="0"/>
      <w:smallCaps w:val="0"/>
      <w:strike w:val="0"/>
      <w:sz w:val="20"/>
      <w:szCs w:val="20"/>
      <w:u w:val="none"/>
    </w:rPr>
  </w:style>
  <w:style w:type="character" w:customStyle="1" w:styleId="CharStyle7">
    <w:name w:val="Основной текст (2)_"/>
    <w:basedOn w:val="DefaultParagraphFont"/>
    <w:link w:val="Style6"/>
    <w:rPr>
      <w:rFonts w:ascii="Times New Roman" w:eastAsia="Times New Roman" w:hAnsi="Times New Roman" w:cs="Times New Roman"/>
      <w:b w:val="0"/>
      <w:bCs w:val="0"/>
      <w:i w:val="0"/>
      <w:iCs w:val="0"/>
      <w:smallCaps w:val="0"/>
      <w:strike w:val="0"/>
      <w:sz w:val="34"/>
      <w:szCs w:val="34"/>
      <w:u w:val="none"/>
    </w:rPr>
  </w:style>
  <w:style w:type="character" w:customStyle="1" w:styleId="CharStyle9">
    <w:name w:val="Заголовок №1_"/>
    <w:basedOn w:val="DefaultParagraphFont"/>
    <w:link w:val="Style8"/>
    <w:rPr>
      <w:rFonts w:ascii="Times New Roman" w:eastAsia="Times New Roman" w:hAnsi="Times New Roman" w:cs="Times New Roman"/>
      <w:b/>
      <w:bCs/>
      <w:i w:val="0"/>
      <w:iCs w:val="0"/>
      <w:smallCaps w:val="0"/>
      <w:strike w:val="0"/>
      <w:sz w:val="36"/>
      <w:szCs w:val="36"/>
      <w:u w:val="none"/>
    </w:rPr>
  </w:style>
  <w:style w:type="character" w:customStyle="1" w:styleId="CharStyle11">
    <w:name w:val="Основной текст_"/>
    <w:basedOn w:val="DefaultParagraphFont"/>
    <w:link w:val="Style10"/>
    <w:rPr>
      <w:rFonts w:ascii="Times New Roman" w:eastAsia="Times New Roman" w:hAnsi="Times New Roman" w:cs="Times New Roman"/>
      <w:b w:val="0"/>
      <w:bCs w:val="0"/>
      <w:i w:val="0"/>
      <w:iCs w:val="0"/>
      <w:smallCaps w:val="0"/>
      <w:strike w:val="0"/>
      <w:sz w:val="28"/>
      <w:szCs w:val="28"/>
      <w:u w:val="none"/>
    </w:rPr>
  </w:style>
  <w:style w:type="character" w:customStyle="1" w:styleId="CharStyle14">
    <w:name w:val="Заголовок №2_"/>
    <w:basedOn w:val="DefaultParagraphFont"/>
    <w:link w:val="Style13"/>
    <w:rPr>
      <w:rFonts w:ascii="Times New Roman" w:eastAsia="Times New Roman" w:hAnsi="Times New Roman" w:cs="Times New Roman"/>
      <w:b/>
      <w:bCs/>
      <w:i w:val="0"/>
      <w:iCs w:val="0"/>
      <w:smallCaps w:val="0"/>
      <w:strike w:val="0"/>
      <w:sz w:val="28"/>
      <w:szCs w:val="28"/>
      <w:u w:val="none"/>
    </w:rPr>
  </w:style>
  <w:style w:type="character" w:customStyle="1" w:styleId="CharStyle18">
    <w:name w:val="Колонтитул_"/>
    <w:basedOn w:val="DefaultParagraphFont"/>
    <w:link w:val="Style17"/>
    <w:rPr>
      <w:rFonts w:ascii="Times New Roman" w:eastAsia="Times New Roman" w:hAnsi="Times New Roman" w:cs="Times New Roman"/>
      <w:b w:val="0"/>
      <w:bCs w:val="0"/>
      <w:i w:val="0"/>
      <w:iCs w:val="0"/>
      <w:smallCaps w:val="0"/>
      <w:strike w:val="0"/>
      <w:sz w:val="28"/>
      <w:szCs w:val="28"/>
      <w:u w:val="none"/>
      <w:lang w:val="en-US" w:eastAsia="en-US" w:bidi="en-US"/>
    </w:rPr>
  </w:style>
  <w:style w:type="character" w:customStyle="1" w:styleId="CharStyle21">
    <w:name w:val="Подпись к картинке_"/>
    <w:basedOn w:val="DefaultParagraphFont"/>
    <w:link w:val="Style20"/>
    <w:rPr>
      <w:rFonts w:ascii="Times New Roman" w:eastAsia="Times New Roman" w:hAnsi="Times New Roman" w:cs="Times New Roman"/>
      <w:b w:val="0"/>
      <w:bCs w:val="0"/>
      <w:i w:val="0"/>
      <w:iCs w:val="0"/>
      <w:smallCaps w:val="0"/>
      <w:strike w:val="0"/>
      <w:sz w:val="28"/>
      <w:szCs w:val="28"/>
      <w:u w:val="none"/>
    </w:rPr>
  </w:style>
  <w:style w:type="paragraph" w:customStyle="1" w:styleId="Style2">
    <w:name w:val="Колонтитул (2)"/>
    <w:basedOn w:val="Normal"/>
    <w:link w:val="CharStyle3"/>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6">
    <w:name w:val="Основной текст (2)"/>
    <w:basedOn w:val="Normal"/>
    <w:link w:val="CharStyle7"/>
    <w:pPr>
      <w:widowControl w:val="0"/>
      <w:shd w:val="clear" w:color="auto" w:fill="auto"/>
      <w:spacing w:after="280"/>
      <w:jc w:val="center"/>
    </w:pPr>
    <w:rPr>
      <w:rFonts w:ascii="Times New Roman" w:eastAsia="Times New Roman" w:hAnsi="Times New Roman" w:cs="Times New Roman"/>
      <w:b w:val="0"/>
      <w:bCs w:val="0"/>
      <w:i w:val="0"/>
      <w:iCs w:val="0"/>
      <w:smallCaps w:val="0"/>
      <w:strike w:val="0"/>
      <w:sz w:val="34"/>
      <w:szCs w:val="34"/>
      <w:u w:val="none"/>
    </w:rPr>
  </w:style>
  <w:style w:type="paragraph" w:customStyle="1" w:styleId="Style8">
    <w:name w:val="Заголовок №1"/>
    <w:basedOn w:val="Normal"/>
    <w:link w:val="CharStyle9"/>
    <w:pPr>
      <w:widowControl w:val="0"/>
      <w:shd w:val="clear" w:color="auto" w:fill="auto"/>
      <w:spacing w:after="1080"/>
      <w:ind w:firstLine="200"/>
      <w:outlineLvl w:val="0"/>
    </w:pPr>
    <w:rPr>
      <w:rFonts w:ascii="Times New Roman" w:eastAsia="Times New Roman" w:hAnsi="Times New Roman" w:cs="Times New Roman"/>
      <w:b/>
      <w:bCs/>
      <w:i w:val="0"/>
      <w:iCs w:val="0"/>
      <w:smallCaps w:val="0"/>
      <w:strike w:val="0"/>
      <w:sz w:val="36"/>
      <w:szCs w:val="36"/>
      <w:u w:val="none"/>
    </w:rPr>
  </w:style>
  <w:style w:type="paragraph" w:customStyle="1" w:styleId="Style10">
    <w:name w:val="Основной текст"/>
    <w:basedOn w:val="Normal"/>
    <w:link w:val="CharStyle11"/>
    <w:pPr>
      <w:widowControl w:val="0"/>
      <w:shd w:val="clear" w:color="auto" w:fill="auto"/>
      <w:spacing w:line="480" w:lineRule="auto"/>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13">
    <w:name w:val="Заголовок №2"/>
    <w:basedOn w:val="Normal"/>
    <w:link w:val="CharStyle14"/>
    <w:pPr>
      <w:widowControl w:val="0"/>
      <w:shd w:val="clear" w:color="auto" w:fill="auto"/>
      <w:spacing w:after="310"/>
      <w:ind w:left="2330" w:hanging="1610"/>
      <w:outlineLvl w:val="1"/>
    </w:pPr>
    <w:rPr>
      <w:rFonts w:ascii="Times New Roman" w:eastAsia="Times New Roman" w:hAnsi="Times New Roman" w:cs="Times New Roman"/>
      <w:b/>
      <w:bCs/>
      <w:i w:val="0"/>
      <w:iCs w:val="0"/>
      <w:smallCaps w:val="0"/>
      <w:strike w:val="0"/>
      <w:sz w:val="28"/>
      <w:szCs w:val="28"/>
      <w:u w:val="none"/>
    </w:rPr>
  </w:style>
  <w:style w:type="paragraph" w:customStyle="1" w:styleId="Style17">
    <w:name w:val="Колонтитул"/>
    <w:basedOn w:val="Normal"/>
    <w:link w:val="CharStyle18"/>
    <w:pPr>
      <w:widowControl w:val="0"/>
      <w:shd w:val="clear" w:color="auto" w:fill="auto"/>
    </w:pPr>
    <w:rPr>
      <w:rFonts w:ascii="Times New Roman" w:eastAsia="Times New Roman" w:hAnsi="Times New Roman" w:cs="Times New Roman"/>
      <w:b w:val="0"/>
      <w:bCs w:val="0"/>
      <w:i w:val="0"/>
      <w:iCs w:val="0"/>
      <w:smallCaps w:val="0"/>
      <w:strike w:val="0"/>
      <w:sz w:val="28"/>
      <w:szCs w:val="28"/>
      <w:u w:val="none"/>
      <w:lang w:val="en-US" w:eastAsia="en-US" w:bidi="en-US"/>
    </w:rPr>
  </w:style>
  <w:style w:type="paragraph" w:customStyle="1" w:styleId="Style20">
    <w:name w:val="Подпись к картинке"/>
    <w:basedOn w:val="Normal"/>
    <w:link w:val="CharStyle21"/>
    <w:pPr>
      <w:widowControl w:val="0"/>
      <w:shd w:val="clear" w:color="auto" w:fill="auto"/>
    </w:pPr>
    <w:rPr>
      <w:rFonts w:ascii="Times New Roman" w:eastAsia="Times New Roman" w:hAnsi="Times New Roman" w:cs="Times New Roman"/>
      <w:b w:val="0"/>
      <w:bCs w:val="0"/>
      <w:i w:val="0"/>
      <w:iCs w:val="0"/>
      <w:smallCaps w:val="0"/>
      <w:strike w:val="0"/>
      <w:sz w:val="28"/>
      <w:szCs w:val="2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image" Target="media/image2.png"/><Relationship Id="rId20" Type="http://schemas.openxmlformats.org/officeDocument/2006/relationships/image" Target="media/image2.png" TargetMode="External"/><Relationship Id="rId21" Type="http://schemas.openxmlformats.org/officeDocument/2006/relationships/header" Target="header7.xml"/><Relationship Id="rId22" Type="http://schemas.openxmlformats.org/officeDocument/2006/relationships/footer" Target="footer7.xml"/><Relationship Id="rId23" Type="http://schemas.openxmlformats.org/officeDocument/2006/relationships/header" Target="header8.xml"/><Relationship Id="rId24" Type="http://schemas.openxmlformats.org/officeDocument/2006/relationships/footer" Target="footer8.xml"/></Relationships>
</file>