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4459" w:rsidRPr="00E60FF2" w:rsidRDefault="00304459" w:rsidP="00304459">
      <w:pPr>
        <w:spacing w:after="0" w:line="240" w:lineRule="auto"/>
        <w:ind w:left="5103"/>
        <w:contextualSpacing/>
        <w:jc w:val="right"/>
        <w:rPr>
          <w:rFonts w:ascii="Times New Roman" w:hAnsi="Times New Roman"/>
          <w:b/>
          <w:sz w:val="28"/>
          <w:szCs w:val="28"/>
        </w:rPr>
      </w:pPr>
      <w:r w:rsidRPr="00E60FF2">
        <w:rPr>
          <w:rFonts w:ascii="Times New Roman" w:hAnsi="Times New Roman"/>
          <w:b/>
          <w:sz w:val="28"/>
          <w:szCs w:val="28"/>
        </w:rPr>
        <w:t>Приложение № 10</w:t>
      </w:r>
    </w:p>
    <w:p w:rsidR="00304459" w:rsidRPr="00E60FF2" w:rsidRDefault="00304459" w:rsidP="00304459">
      <w:pPr>
        <w:spacing w:after="0" w:line="240" w:lineRule="auto"/>
        <w:ind w:left="5103"/>
        <w:contextualSpacing/>
        <w:jc w:val="right"/>
        <w:rPr>
          <w:rFonts w:ascii="Times New Roman" w:hAnsi="Times New Roman"/>
          <w:b/>
          <w:sz w:val="24"/>
          <w:szCs w:val="24"/>
        </w:rPr>
      </w:pPr>
      <w:r w:rsidRPr="00E60FF2">
        <w:rPr>
          <w:rFonts w:ascii="Times New Roman" w:hAnsi="Times New Roman"/>
          <w:b/>
          <w:sz w:val="28"/>
          <w:szCs w:val="28"/>
        </w:rPr>
        <w:t>к концессионному соглашению</w:t>
      </w:r>
    </w:p>
    <w:p w:rsidR="00304459" w:rsidRPr="00781357" w:rsidRDefault="00304459" w:rsidP="00304459">
      <w:pPr>
        <w:spacing w:after="0" w:line="240" w:lineRule="auto"/>
        <w:ind w:left="5103"/>
        <w:contextualSpacing/>
        <w:jc w:val="both"/>
        <w:rPr>
          <w:rFonts w:ascii="Times New Roman" w:hAnsi="Times New Roman"/>
          <w:sz w:val="24"/>
          <w:szCs w:val="24"/>
        </w:rPr>
      </w:pPr>
    </w:p>
    <w:p w:rsidR="00304459" w:rsidRPr="00781357" w:rsidRDefault="00304459" w:rsidP="00304459">
      <w:pPr>
        <w:spacing w:after="0" w:line="240" w:lineRule="auto"/>
        <w:ind w:left="5103"/>
        <w:contextualSpacing/>
        <w:jc w:val="both"/>
        <w:rPr>
          <w:rFonts w:ascii="Times New Roman" w:hAnsi="Times New Roman"/>
          <w:sz w:val="24"/>
          <w:szCs w:val="24"/>
        </w:rPr>
      </w:pPr>
    </w:p>
    <w:p w:rsidR="00304459" w:rsidRPr="00781357" w:rsidRDefault="00304459" w:rsidP="00304459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781357">
        <w:rPr>
          <w:rFonts w:ascii="Times New Roman" w:hAnsi="Times New Roman"/>
          <w:b/>
          <w:sz w:val="24"/>
          <w:szCs w:val="24"/>
        </w:rPr>
        <w:t>Порядок возмещения расходов Концессионера на момент окончания срока действия концессионного соглашения</w:t>
      </w:r>
    </w:p>
    <w:p w:rsidR="00304459" w:rsidRPr="00781357" w:rsidRDefault="00304459" w:rsidP="00304459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:rsidR="00304459" w:rsidRPr="00781357" w:rsidRDefault="00304459" w:rsidP="00304459">
      <w:pPr>
        <w:pStyle w:val="a5"/>
        <w:numPr>
          <w:ilvl w:val="0"/>
          <w:numId w:val="2"/>
        </w:numPr>
        <w:spacing w:after="0" w:line="240" w:lineRule="auto"/>
        <w:ind w:left="0" w:firstLine="0"/>
        <w:jc w:val="center"/>
        <w:rPr>
          <w:rFonts w:ascii="Times New Roman" w:hAnsi="Times New Roman"/>
          <w:sz w:val="24"/>
          <w:szCs w:val="24"/>
        </w:rPr>
      </w:pPr>
      <w:r w:rsidRPr="00781357">
        <w:rPr>
          <w:rFonts w:ascii="Times New Roman" w:hAnsi="Times New Roman"/>
          <w:sz w:val="24"/>
          <w:szCs w:val="24"/>
        </w:rPr>
        <w:t>Порядок возмещения расходов концессионера, подлежащих возмещению в соответствии с нормативными правовыми актами Российской Федерации в сфере водоснабжения и водоотведения и не возмещенных ему на дату окончания срока действия концессионного соглашения</w:t>
      </w:r>
    </w:p>
    <w:p w:rsidR="00304459" w:rsidRPr="00781357" w:rsidRDefault="00304459" w:rsidP="00304459">
      <w:pPr>
        <w:pStyle w:val="a5"/>
        <w:spacing w:after="0" w:line="240" w:lineRule="auto"/>
        <w:ind w:left="1077"/>
        <w:rPr>
          <w:rFonts w:ascii="Times New Roman" w:hAnsi="Times New Roman"/>
          <w:sz w:val="24"/>
          <w:szCs w:val="24"/>
        </w:rPr>
      </w:pPr>
    </w:p>
    <w:p w:rsidR="00304459" w:rsidRPr="00781357" w:rsidRDefault="00304459" w:rsidP="00304459">
      <w:pPr>
        <w:pStyle w:val="a5"/>
        <w:widowControl w:val="0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81357">
        <w:rPr>
          <w:rFonts w:ascii="Times New Roman" w:hAnsi="Times New Roman"/>
          <w:sz w:val="24"/>
          <w:szCs w:val="24"/>
        </w:rPr>
        <w:t>Сумма</w:t>
      </w:r>
      <w:proofErr w:type="gramStart"/>
      <w:r w:rsidRPr="00781357">
        <w:rPr>
          <w:rFonts w:ascii="Times New Roman" w:hAnsi="Times New Roman"/>
          <w:sz w:val="24"/>
          <w:szCs w:val="24"/>
        </w:rPr>
        <w:t xml:space="preserve"> (</w:t>
      </w:r>
      <m:oMath>
        <m:sSub>
          <m:sSubPr>
            <m:ctrlPr>
              <w:rPr>
                <w:rFonts w:ascii="Cambria Math" w:hAnsi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sz w:val="24"/>
                <w:szCs w:val="24"/>
                <w:lang w:val="en-US"/>
              </w:rPr>
              <m:t>V</m:t>
            </m:r>
          </m:e>
          <m:sub>
            <m:r>
              <w:rPr>
                <w:rFonts w:ascii="Cambria Math" w:hAnsi="Cambria Math"/>
                <w:sz w:val="24"/>
                <w:szCs w:val="24"/>
                <w:lang w:val="en-US"/>
              </w:rPr>
              <m:t>T</m:t>
            </m:r>
          </m:sub>
        </m:sSub>
      </m:oMath>
      <w:r w:rsidRPr="00781357">
        <w:rPr>
          <w:rFonts w:ascii="Times New Roman" w:eastAsia="Times New Roman" w:hAnsi="Times New Roman"/>
          <w:sz w:val="24"/>
          <w:szCs w:val="24"/>
        </w:rPr>
        <w:t xml:space="preserve">) </w:t>
      </w:r>
      <w:proofErr w:type="gramEnd"/>
      <w:r w:rsidRPr="00781357">
        <w:rPr>
          <w:rFonts w:ascii="Times New Roman" w:hAnsi="Times New Roman"/>
          <w:sz w:val="24"/>
          <w:szCs w:val="24"/>
        </w:rPr>
        <w:t>расходов Концессионера, подлежащих возмещению в соответствии с нормативными правовыми актами Российской Федерации в сфере водоснабжения и водоотведения и не возмещенных ему на дату окончания срока действия концессионного соглашения (далее – расходы Концессионера, подлежащие возврату) рассчитывается по формуле</w:t>
      </w:r>
    </w:p>
    <w:p w:rsidR="00304459" w:rsidRPr="00781357" w:rsidRDefault="00304459" w:rsidP="00304459">
      <w:pPr>
        <w:pStyle w:val="a5"/>
        <w:widowControl w:val="0"/>
        <w:spacing w:after="0" w:line="240" w:lineRule="auto"/>
        <w:ind w:left="0" w:firstLine="709"/>
        <w:jc w:val="both"/>
        <w:rPr>
          <w:rFonts w:ascii="Times New Roman" w:hAnsi="Times New Roman"/>
          <w:i/>
          <w:sz w:val="24"/>
          <w:szCs w:val="24"/>
        </w:rPr>
      </w:pPr>
      <m:oMath>
        <m:sSub>
          <m:sSubPr>
            <m:ctrlPr>
              <w:rPr>
                <w:rFonts w:ascii="Cambria Math" w:hAnsi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sz w:val="24"/>
                <w:szCs w:val="24"/>
                <w:lang w:val="en-US"/>
              </w:rPr>
              <m:t>V</m:t>
            </m:r>
          </m:e>
          <m:sub>
            <m:r>
              <w:rPr>
                <w:rFonts w:ascii="Cambria Math" w:hAnsi="Cambria Math"/>
                <w:sz w:val="24"/>
                <w:szCs w:val="24"/>
                <w:lang w:val="en-US"/>
              </w:rPr>
              <m:t>T</m:t>
            </m:r>
          </m:sub>
        </m:sSub>
        <m:r>
          <w:rPr>
            <w:rFonts w:ascii="Cambria Math" w:hAnsi="Times New Roman"/>
            <w:sz w:val="24"/>
            <w:szCs w:val="24"/>
          </w:rPr>
          <m:t>=</m:t>
        </m:r>
        <m:sSub>
          <m:sSubPr>
            <m:ctrlPr>
              <w:rPr>
                <w:rFonts w:ascii="Cambria Math" w:hAnsi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sz w:val="24"/>
                <w:szCs w:val="24"/>
              </w:rPr>
              <m:t>D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T</m:t>
            </m:r>
          </m:sub>
        </m:sSub>
        <m:r>
          <w:rPr>
            <w:rFonts w:ascii="Cambria Math" w:hAnsi="Times New Roman"/>
            <w:sz w:val="24"/>
            <w:szCs w:val="24"/>
          </w:rPr>
          <m:t>+</m:t>
        </m:r>
        <m:r>
          <w:rPr>
            <w:rFonts w:ascii="Cambria Math" w:hAnsi="Cambria Math"/>
            <w:sz w:val="24"/>
            <w:szCs w:val="24"/>
          </w:rPr>
          <m:t>RC</m:t>
        </m:r>
        <m:r>
          <w:rPr>
            <w:rFonts w:ascii="Cambria Math" w:hAnsi="Times New Roman"/>
            <w:sz w:val="24"/>
            <w:szCs w:val="24"/>
          </w:rPr>
          <m:t>+</m:t>
        </m:r>
        <m:r>
          <w:rPr>
            <w:rFonts w:ascii="Cambria Math" w:hAnsi="Cambria Math"/>
            <w:sz w:val="24"/>
            <w:szCs w:val="24"/>
          </w:rPr>
          <m:t>G</m:t>
        </m:r>
        <m:r>
          <w:rPr>
            <w:rFonts w:ascii="Cambria Math" w:hAnsi="Times New Roman"/>
            <w:sz w:val="24"/>
            <w:szCs w:val="24"/>
          </w:rPr>
          <m:t>+</m:t>
        </m:r>
        <m:r>
          <w:rPr>
            <w:rFonts w:ascii="Cambria Math" w:hAnsi="Cambria Math"/>
            <w:sz w:val="24"/>
            <w:szCs w:val="24"/>
          </w:rPr>
          <m:t>EX</m:t>
        </m:r>
      </m:oMath>
      <w:r w:rsidRPr="00781357">
        <w:rPr>
          <w:rFonts w:ascii="Times New Roman" w:eastAsia="Times New Roman" w:hAnsi="Times New Roman"/>
          <w:sz w:val="24"/>
          <w:szCs w:val="24"/>
        </w:rPr>
        <w:t>(1)</w:t>
      </w:r>
    </w:p>
    <w:p w:rsidR="00304459" w:rsidRPr="00781357" w:rsidRDefault="00304459" w:rsidP="00304459">
      <w:pPr>
        <w:pStyle w:val="a5"/>
        <w:widowControl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81357">
        <w:rPr>
          <w:rFonts w:ascii="Times New Roman" w:hAnsi="Times New Roman"/>
          <w:sz w:val="24"/>
          <w:szCs w:val="24"/>
        </w:rPr>
        <w:t>Где</w:t>
      </w:r>
    </w:p>
    <w:p w:rsidR="00304459" w:rsidRPr="00781357" w:rsidRDefault="00304459" w:rsidP="00304459">
      <w:pPr>
        <w:pStyle w:val="a5"/>
        <w:widowControl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81357">
        <w:rPr>
          <w:rFonts w:ascii="Times New Roman" w:hAnsi="Times New Roman"/>
          <w:sz w:val="24"/>
          <w:szCs w:val="24"/>
          <w:lang w:val="en-US"/>
        </w:rPr>
        <w:t>T</w:t>
      </w:r>
      <w:r w:rsidRPr="00781357">
        <w:rPr>
          <w:rFonts w:ascii="Times New Roman" w:hAnsi="Times New Roman"/>
          <w:sz w:val="24"/>
          <w:szCs w:val="24"/>
        </w:rPr>
        <w:t xml:space="preserve">- </w:t>
      </w:r>
      <w:proofErr w:type="gramStart"/>
      <w:r w:rsidRPr="00781357">
        <w:rPr>
          <w:rFonts w:ascii="Times New Roman" w:hAnsi="Times New Roman"/>
          <w:sz w:val="24"/>
          <w:szCs w:val="24"/>
        </w:rPr>
        <w:t>номер</w:t>
      </w:r>
      <w:proofErr w:type="gramEnd"/>
      <w:r w:rsidRPr="00781357">
        <w:rPr>
          <w:rFonts w:ascii="Times New Roman" w:hAnsi="Times New Roman"/>
          <w:sz w:val="24"/>
          <w:szCs w:val="24"/>
        </w:rPr>
        <w:t xml:space="preserve"> последнего квартала, отсчитываемого с даты начала срока действия Соглашения,</w:t>
      </w:r>
    </w:p>
    <w:p w:rsidR="00304459" w:rsidRPr="00781357" w:rsidRDefault="00304459" w:rsidP="00304459">
      <w:pPr>
        <w:pStyle w:val="a5"/>
        <w:widowControl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</w:rPr>
      </w:pPr>
      <m:oMath>
        <m:sSub>
          <m:sSubPr>
            <m:ctrlPr>
              <w:rPr>
                <w:rFonts w:ascii="Cambria Math" w:hAnsi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sz w:val="24"/>
                <w:szCs w:val="24"/>
              </w:rPr>
              <m:t>D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T</m:t>
            </m:r>
          </m:sub>
        </m:sSub>
      </m:oMath>
      <w:r w:rsidRPr="00781357">
        <w:rPr>
          <w:rFonts w:ascii="Times New Roman" w:eastAsia="Times New Roman" w:hAnsi="Times New Roman"/>
          <w:sz w:val="24"/>
          <w:szCs w:val="24"/>
        </w:rPr>
        <w:t xml:space="preserve"> – сумма расходов на создание и (или) реконструкцию Объекта Соглашения, подлежащая возмещению Концессионеру на конец последнего квартала </w:t>
      </w:r>
      <w:proofErr w:type="gramStart"/>
      <w:r w:rsidRPr="00781357">
        <w:rPr>
          <w:rFonts w:ascii="Times New Roman" w:eastAsia="Times New Roman" w:hAnsi="Times New Roman"/>
          <w:sz w:val="24"/>
          <w:szCs w:val="24"/>
          <w:lang w:val="en-US"/>
        </w:rPr>
        <w:t>T</w:t>
      </w:r>
      <w:proofErr w:type="gramEnd"/>
      <w:r w:rsidRPr="00781357">
        <w:rPr>
          <w:rFonts w:ascii="Times New Roman" w:eastAsia="Times New Roman" w:hAnsi="Times New Roman"/>
          <w:sz w:val="24"/>
          <w:szCs w:val="24"/>
        </w:rPr>
        <w:t>с даты начала заключения концессионного соглашения</w:t>
      </w:r>
    </w:p>
    <w:p w:rsidR="00304459" w:rsidRPr="00781357" w:rsidRDefault="00304459" w:rsidP="00304459">
      <w:pPr>
        <w:pStyle w:val="a5"/>
        <w:widowControl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781357">
        <w:rPr>
          <w:rFonts w:ascii="Times New Roman" w:eastAsia="Times New Roman" w:hAnsi="Times New Roman"/>
          <w:i/>
          <w:sz w:val="24"/>
          <w:szCs w:val="24"/>
          <w:lang w:val="en-US"/>
        </w:rPr>
        <w:t>RC</w:t>
      </w:r>
      <w:r w:rsidRPr="00781357">
        <w:rPr>
          <w:rFonts w:ascii="Times New Roman" w:eastAsia="Times New Roman" w:hAnsi="Times New Roman"/>
          <w:sz w:val="24"/>
          <w:szCs w:val="24"/>
        </w:rPr>
        <w:t xml:space="preserve"> – задолженность </w:t>
      </w:r>
      <w:proofErr w:type="spellStart"/>
      <w:r w:rsidRPr="00781357">
        <w:rPr>
          <w:rFonts w:ascii="Times New Roman" w:eastAsia="Times New Roman" w:hAnsi="Times New Roman"/>
          <w:sz w:val="24"/>
          <w:szCs w:val="24"/>
        </w:rPr>
        <w:t>Концедента</w:t>
      </w:r>
      <w:proofErr w:type="spellEnd"/>
      <w:r w:rsidRPr="00781357">
        <w:rPr>
          <w:rFonts w:ascii="Times New Roman" w:eastAsia="Times New Roman" w:hAnsi="Times New Roman"/>
          <w:sz w:val="24"/>
          <w:szCs w:val="24"/>
        </w:rPr>
        <w:t xml:space="preserve"> на дату окончания срока действия Соглашения по возмещению </w:t>
      </w:r>
      <w:r w:rsidRPr="00781357">
        <w:rPr>
          <w:rFonts w:ascii="Times New Roman" w:hAnsi="Times New Roman"/>
          <w:sz w:val="24"/>
          <w:szCs w:val="24"/>
        </w:rPr>
        <w:t xml:space="preserve">недополученных доходов Концессионера, подлежащих возмещению за счет бюджета </w:t>
      </w:r>
      <w:proofErr w:type="spellStart"/>
      <w:r w:rsidRPr="00781357">
        <w:rPr>
          <w:rFonts w:ascii="Times New Roman" w:hAnsi="Times New Roman"/>
          <w:sz w:val="24"/>
          <w:szCs w:val="24"/>
        </w:rPr>
        <w:t>Концедента</w:t>
      </w:r>
      <w:proofErr w:type="spellEnd"/>
      <w:r w:rsidRPr="00781357">
        <w:rPr>
          <w:rFonts w:ascii="Times New Roman" w:hAnsi="Times New Roman"/>
          <w:sz w:val="24"/>
          <w:szCs w:val="24"/>
        </w:rPr>
        <w:t xml:space="preserve"> в соответствии с настоящим Соглашением.</w:t>
      </w:r>
      <w:proofErr w:type="gramEnd"/>
    </w:p>
    <w:p w:rsidR="00304459" w:rsidRPr="00781357" w:rsidRDefault="00304459" w:rsidP="00304459">
      <w:pPr>
        <w:pStyle w:val="a5"/>
        <w:widowControl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781357">
        <w:rPr>
          <w:rFonts w:ascii="Times New Roman" w:eastAsia="Times New Roman" w:hAnsi="Times New Roman"/>
          <w:i/>
          <w:sz w:val="24"/>
          <w:szCs w:val="24"/>
          <w:lang w:val="en-US"/>
        </w:rPr>
        <w:t>G</w:t>
      </w:r>
      <w:r w:rsidRPr="00781357">
        <w:rPr>
          <w:rFonts w:ascii="Times New Roman" w:eastAsia="Times New Roman" w:hAnsi="Times New Roman"/>
          <w:sz w:val="24"/>
          <w:szCs w:val="24"/>
        </w:rPr>
        <w:t xml:space="preserve">–плата </w:t>
      </w:r>
      <w:proofErr w:type="spellStart"/>
      <w:r w:rsidRPr="00781357">
        <w:rPr>
          <w:rFonts w:ascii="Times New Roman" w:eastAsia="Times New Roman" w:hAnsi="Times New Roman"/>
          <w:sz w:val="24"/>
          <w:szCs w:val="24"/>
        </w:rPr>
        <w:t>Концедента</w:t>
      </w:r>
      <w:proofErr w:type="spellEnd"/>
      <w:r w:rsidRPr="00781357">
        <w:rPr>
          <w:rFonts w:ascii="Times New Roman" w:eastAsia="Times New Roman" w:hAnsi="Times New Roman"/>
          <w:sz w:val="24"/>
          <w:szCs w:val="24"/>
        </w:rPr>
        <w:t xml:space="preserve"> и (или) муниципальные гарантии </w:t>
      </w:r>
      <w:proofErr w:type="spellStart"/>
      <w:r w:rsidRPr="00781357">
        <w:rPr>
          <w:rFonts w:ascii="Times New Roman" w:eastAsia="Times New Roman" w:hAnsi="Times New Roman"/>
          <w:sz w:val="24"/>
          <w:szCs w:val="24"/>
        </w:rPr>
        <w:t>Концедента</w:t>
      </w:r>
      <w:proofErr w:type="spellEnd"/>
      <w:r w:rsidRPr="00781357">
        <w:rPr>
          <w:rFonts w:ascii="Times New Roman" w:eastAsia="Times New Roman" w:hAnsi="Times New Roman"/>
          <w:sz w:val="24"/>
          <w:szCs w:val="24"/>
        </w:rPr>
        <w:t xml:space="preserve">, определяемые в соответствии с </w:t>
      </w:r>
      <w:bookmarkStart w:id="0" w:name="_GoBack"/>
      <w:bookmarkEnd w:id="0"/>
      <w:r w:rsidRPr="00781357">
        <w:rPr>
          <w:rFonts w:ascii="Times New Roman" w:eastAsia="Times New Roman" w:hAnsi="Times New Roman"/>
          <w:sz w:val="24"/>
          <w:szCs w:val="24"/>
        </w:rPr>
        <w:t xml:space="preserve">пунктом 156 настоящего Соглашения, обеспечивающие получение Концессионером валовой выручки, в размере определяемым пунктом 156 настоящего Соглашения, в случае если меры, принятые ранее </w:t>
      </w:r>
      <w:proofErr w:type="spellStart"/>
      <w:r w:rsidRPr="00781357">
        <w:rPr>
          <w:rFonts w:ascii="Times New Roman" w:eastAsia="Times New Roman" w:hAnsi="Times New Roman"/>
          <w:sz w:val="24"/>
          <w:szCs w:val="24"/>
        </w:rPr>
        <w:t>Концедентом</w:t>
      </w:r>
      <w:proofErr w:type="spellEnd"/>
      <w:r w:rsidRPr="00781357">
        <w:rPr>
          <w:rFonts w:ascii="Times New Roman" w:eastAsia="Times New Roman" w:hAnsi="Times New Roman"/>
          <w:sz w:val="24"/>
          <w:szCs w:val="24"/>
        </w:rPr>
        <w:t xml:space="preserve"> в соответствии с пунктом 156 настоящего Соглашения не позволили получить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781357">
        <w:rPr>
          <w:rFonts w:ascii="Times New Roman" w:eastAsia="Times New Roman" w:hAnsi="Times New Roman"/>
          <w:sz w:val="24"/>
          <w:szCs w:val="24"/>
        </w:rPr>
        <w:t>Концессионеру валовую выручку в размере, определяемым в пункте 156 настоящего Соглашения.</w:t>
      </w:r>
    </w:p>
    <w:p w:rsidR="00304459" w:rsidRPr="00781357" w:rsidRDefault="00304459" w:rsidP="00304459">
      <w:pPr>
        <w:pStyle w:val="a5"/>
        <w:widowControl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781357">
        <w:rPr>
          <w:rFonts w:ascii="Times New Roman" w:eastAsia="Times New Roman" w:hAnsi="Times New Roman"/>
          <w:i/>
          <w:sz w:val="24"/>
          <w:szCs w:val="24"/>
          <w:lang w:val="en-US"/>
        </w:rPr>
        <w:t>EX</w:t>
      </w:r>
      <w:r w:rsidRPr="00781357">
        <w:rPr>
          <w:rFonts w:ascii="Times New Roman" w:eastAsia="Times New Roman" w:hAnsi="Times New Roman"/>
          <w:sz w:val="24"/>
          <w:szCs w:val="24"/>
        </w:rPr>
        <w:t xml:space="preserve"> – экономически обоснованные расходы и недополученные доходы Концессионера за период срока действия настоящего Соглашения, которые в соответствии с нормативными правовыми актами Российской Федерации в сфере водоснабжения и водоотведения подлежат учету в тарифах, но не были учтены органом регулирования при установлении тарифов,</w:t>
      </w:r>
    </w:p>
    <w:p w:rsidR="00304459" w:rsidRPr="00781357" w:rsidRDefault="00304459" w:rsidP="00304459">
      <w:pPr>
        <w:pStyle w:val="a5"/>
        <w:widowControl w:val="0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81357">
        <w:rPr>
          <w:rFonts w:ascii="Times New Roman" w:eastAsia="Times New Roman" w:hAnsi="Times New Roman"/>
          <w:sz w:val="24"/>
          <w:szCs w:val="24"/>
          <w:lang w:val="en-US"/>
        </w:rPr>
        <w:t>C</w:t>
      </w:r>
      <w:proofErr w:type="spellStart"/>
      <w:r w:rsidRPr="00781357">
        <w:rPr>
          <w:rFonts w:ascii="Times New Roman" w:eastAsia="Times New Roman" w:hAnsi="Times New Roman"/>
          <w:sz w:val="24"/>
          <w:szCs w:val="24"/>
        </w:rPr>
        <w:t>умма</w:t>
      </w:r>
      <w:proofErr w:type="spellEnd"/>
      <w:r w:rsidRPr="00781357">
        <w:rPr>
          <w:rFonts w:ascii="Times New Roman" w:eastAsia="Times New Roman" w:hAnsi="Times New Roman"/>
          <w:sz w:val="24"/>
          <w:szCs w:val="24"/>
        </w:rPr>
        <w:t xml:space="preserve"> расходов на создание и (или) реконструкцию Объекта Соглашения, подлежащая возмещению Концессионеру</w:t>
      </w:r>
      <w:r w:rsidRPr="00781357">
        <w:rPr>
          <w:rFonts w:ascii="Times New Roman" w:hAnsi="Times New Roman"/>
          <w:sz w:val="24"/>
          <w:szCs w:val="24"/>
        </w:rPr>
        <w:t>, подлежащих возмещению, которые согласно расчетам на день окончания срока действия концессионного соглашения не будут возмещены, определяется для метода индексации по формулам:</w:t>
      </w:r>
    </w:p>
    <w:p w:rsidR="00304459" w:rsidRPr="00781357" w:rsidRDefault="00304459" w:rsidP="00304459">
      <w:pPr>
        <w:pStyle w:val="a5"/>
        <w:widowControl w:val="0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:rsidR="00304459" w:rsidRPr="00781357" w:rsidRDefault="00304459" w:rsidP="00304459">
      <w:pPr>
        <w:pStyle w:val="a5"/>
        <w:widowControl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m:oMath>
        <m:sSub>
          <m:sSubPr>
            <m:ctrlPr>
              <w:rPr>
                <w:rFonts w:ascii="Cambria Math" w:hAnsi="Times New Roman"/>
                <w:i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hAnsi="Cambria Math"/>
                <w:sz w:val="24"/>
                <w:szCs w:val="24"/>
                <w:lang w:val="en-US"/>
              </w:rPr>
              <m:t>D</m:t>
            </m:r>
          </m:e>
          <m:sub>
            <m:r>
              <w:rPr>
                <w:rFonts w:ascii="Cambria Math" w:hAnsi="Cambria Math"/>
                <w:sz w:val="24"/>
                <w:szCs w:val="24"/>
                <w:lang w:val="en-US"/>
              </w:rPr>
              <m:t>t</m:t>
            </m:r>
          </m:sub>
        </m:sSub>
        <m:r>
          <w:rPr>
            <w:rFonts w:ascii="Cambria Math" w:hAnsi="Times New Roman"/>
            <w:sz w:val="24"/>
            <w:szCs w:val="24"/>
          </w:rPr>
          <m:t>=</m:t>
        </m:r>
        <m:sSub>
          <m:sSubPr>
            <m:ctrlPr>
              <w:rPr>
                <w:rFonts w:ascii="Cambria Math" w:hAnsi="Times New Roman"/>
                <w:i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hAnsi="Cambria Math"/>
                <w:sz w:val="24"/>
                <w:szCs w:val="24"/>
                <w:lang w:val="en-US"/>
              </w:rPr>
              <m:t>D</m:t>
            </m:r>
          </m:e>
          <m:sub>
            <m:r>
              <w:rPr>
                <w:rFonts w:ascii="Cambria Math" w:hAnsi="Cambria Math"/>
                <w:sz w:val="24"/>
                <w:szCs w:val="24"/>
                <w:lang w:val="en-US"/>
              </w:rPr>
              <m:t>t</m:t>
            </m:r>
            <m:r>
              <w:rPr>
                <w:rFonts w:ascii="Times New Roman" w:hAnsi="Times New Roman"/>
                <w:sz w:val="24"/>
                <w:szCs w:val="24"/>
              </w:rPr>
              <m:t>-</m:t>
            </m:r>
            <m:r>
              <w:rPr>
                <w:rFonts w:ascii="Cambria Math" w:hAnsi="Times New Roman"/>
                <w:sz w:val="24"/>
                <w:szCs w:val="24"/>
              </w:rPr>
              <m:t>1</m:t>
            </m:r>
          </m:sub>
        </m:sSub>
        <m:r>
          <w:rPr>
            <w:rFonts w:ascii="Cambria Math" w:hAnsi="Times New Roman"/>
            <w:sz w:val="24"/>
            <w:szCs w:val="24"/>
          </w:rPr>
          <m:t>+</m:t>
        </m:r>
        <m:sSub>
          <m:sSubPr>
            <m:ctrlPr>
              <w:rPr>
                <w:rFonts w:ascii="Cambria Math" w:hAnsi="Times New Roman"/>
                <w:i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hAnsi="Cambria Math"/>
                <w:sz w:val="24"/>
                <w:szCs w:val="24"/>
                <w:lang w:val="en-US"/>
              </w:rPr>
              <m:t>I</m:t>
            </m:r>
          </m:e>
          <m:sub>
            <m:r>
              <w:rPr>
                <w:rFonts w:ascii="Cambria Math" w:hAnsi="Cambria Math"/>
                <w:sz w:val="24"/>
                <w:szCs w:val="24"/>
                <w:lang w:val="en-US"/>
              </w:rPr>
              <m:t>t</m:t>
            </m:r>
          </m:sub>
        </m:sSub>
        <m:r>
          <w:rPr>
            <w:rFonts w:ascii="Cambria Math" w:hAnsi="Times New Roman"/>
            <w:sz w:val="24"/>
            <w:szCs w:val="24"/>
          </w:rPr>
          <m:t>+</m:t>
        </m:r>
        <m:d>
          <m:dPr>
            <m:ctrlPr>
              <w:rPr>
                <w:rFonts w:ascii="Cambria Math" w:hAnsi="Times New Roman"/>
                <w:i/>
                <w:sz w:val="24"/>
                <w:szCs w:val="24"/>
                <w:lang w:val="en-US"/>
              </w:rPr>
            </m:ctrlPr>
          </m:dPr>
          <m:e>
            <m:sSub>
              <m:sSubPr>
                <m:ctrlPr>
                  <w:rPr>
                    <w:rFonts w:ascii="Cambria Math" w:hAnsi="Times New Roman"/>
                    <w:i/>
                    <w:sz w:val="24"/>
                    <w:szCs w:val="24"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sz w:val="24"/>
                    <w:szCs w:val="24"/>
                    <w:lang w:val="en-US"/>
                  </w:rPr>
                  <m:t>I</m:t>
                </m:r>
              </m:e>
              <m:sub>
                <m:r>
                  <w:rPr>
                    <w:rFonts w:ascii="Cambria Math" w:hAnsi="Cambria Math"/>
                    <w:sz w:val="24"/>
                    <w:szCs w:val="24"/>
                    <w:lang w:val="en-US"/>
                  </w:rPr>
                  <m:t>t</m:t>
                </m:r>
              </m:sub>
            </m:sSub>
            <m:r>
              <w:rPr>
                <w:rFonts w:ascii="Times New Roman" w:hAnsi="Times New Roman"/>
                <w:sz w:val="24"/>
                <w:szCs w:val="24"/>
              </w:rPr>
              <m:t>-</m:t>
            </m:r>
            <m:sSub>
              <m:sSubPr>
                <m:ctrlPr>
                  <w:rPr>
                    <w:rFonts w:ascii="Cambria Math" w:hAnsi="Times New Roman"/>
                    <w:i/>
                    <w:sz w:val="24"/>
                    <w:szCs w:val="24"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sz w:val="24"/>
                    <w:szCs w:val="24"/>
                    <w:lang w:val="en-US"/>
                  </w:rPr>
                  <m:t>RS</m:t>
                </m:r>
              </m:e>
              <m:sub>
                <m:r>
                  <w:rPr>
                    <w:rFonts w:ascii="Cambria Math" w:hAnsi="Cambria Math"/>
                    <w:sz w:val="24"/>
                    <w:szCs w:val="24"/>
                    <w:lang w:val="en-US"/>
                  </w:rPr>
                  <m:t>t</m:t>
                </m:r>
              </m:sub>
            </m:sSub>
          </m:e>
        </m:d>
        <m:r>
          <w:rPr>
            <w:rFonts w:ascii="Cambria Math" w:hAnsi="Cambria Math"/>
            <w:sz w:val="24"/>
            <w:szCs w:val="24"/>
          </w:rPr>
          <m:t>r</m:t>
        </m:r>
        <m:r>
          <w:rPr>
            <w:rFonts w:ascii="Cambria Math" w:hAnsi="Times New Roman"/>
            <w:sz w:val="24"/>
            <w:szCs w:val="24"/>
          </w:rPr>
          <m:t>/2</m:t>
        </m:r>
        <m:r>
          <w:rPr>
            <w:rFonts w:ascii="Cambria Math" w:hAnsi="Times New Roman"/>
            <w:sz w:val="24"/>
            <w:szCs w:val="24"/>
          </w:rPr>
          <m:t>-</m:t>
        </m:r>
        <m:sSub>
          <m:sSubPr>
            <m:ctrlPr>
              <w:rPr>
                <w:rFonts w:ascii="Cambria Math" w:hAnsi="Times New Roman"/>
                <w:i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hAnsi="Cambria Math"/>
                <w:sz w:val="24"/>
                <w:szCs w:val="24"/>
                <w:lang w:val="en-US"/>
              </w:rPr>
              <m:t>RS</m:t>
            </m:r>
          </m:e>
          <m:sub>
            <m:r>
              <w:rPr>
                <w:rFonts w:ascii="Cambria Math" w:hAnsi="Cambria Math"/>
                <w:sz w:val="24"/>
                <w:szCs w:val="24"/>
                <w:lang w:val="en-US"/>
              </w:rPr>
              <m:t>t</m:t>
            </m:r>
          </m:sub>
        </m:sSub>
        <m:r>
          <w:rPr>
            <w:rFonts w:ascii="Cambria Math" w:hAnsi="Times New Roman"/>
            <w:sz w:val="24"/>
            <w:szCs w:val="24"/>
          </w:rPr>
          <m:t>+</m:t>
        </m:r>
        <m:sSub>
          <m:sSubPr>
            <m:ctrlPr>
              <w:rPr>
                <w:rFonts w:ascii="Cambria Math" w:hAnsi="Times New Roman"/>
                <w:i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hAnsi="Cambria Math"/>
                <w:sz w:val="24"/>
                <w:szCs w:val="24"/>
                <w:lang w:val="en-US"/>
              </w:rPr>
              <m:t>D</m:t>
            </m:r>
          </m:e>
          <m:sub>
            <m:r>
              <w:rPr>
                <w:rFonts w:ascii="Cambria Math" w:hAnsi="Cambria Math"/>
                <w:sz w:val="24"/>
                <w:szCs w:val="24"/>
                <w:lang w:val="en-US"/>
              </w:rPr>
              <m:t>t</m:t>
            </m:r>
            <m:r>
              <w:rPr>
                <w:rFonts w:ascii="Times New Roman" w:hAnsi="Times New Roman"/>
                <w:sz w:val="24"/>
                <w:szCs w:val="24"/>
              </w:rPr>
              <m:t>-</m:t>
            </m:r>
            <m:r>
              <w:rPr>
                <w:rFonts w:ascii="Cambria Math" w:hAnsi="Times New Roman"/>
                <w:sz w:val="24"/>
                <w:szCs w:val="24"/>
              </w:rPr>
              <m:t>1</m:t>
            </m:r>
          </m:sub>
        </m:sSub>
        <m:r>
          <w:rPr>
            <w:rFonts w:ascii="Cambria Math" w:hAnsi="Cambria Math"/>
            <w:sz w:val="24"/>
            <w:szCs w:val="24"/>
            <w:lang w:val="en-US"/>
          </w:rPr>
          <m:t>r</m:t>
        </m:r>
      </m:oMath>
      <w:r w:rsidRPr="00781357">
        <w:rPr>
          <w:rFonts w:ascii="Times New Roman" w:hAnsi="Times New Roman"/>
          <w:sz w:val="24"/>
          <w:szCs w:val="24"/>
        </w:rPr>
        <w:t xml:space="preserve">   (2.1.)</w:t>
      </w:r>
    </w:p>
    <w:p w:rsidR="00304459" w:rsidRPr="00781357" w:rsidRDefault="00304459" w:rsidP="00304459">
      <w:pPr>
        <w:pStyle w:val="a5"/>
        <w:widowControl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m:oMath>
        <m:sSub>
          <m:sSubPr>
            <m:ctrlPr>
              <w:rPr>
                <w:rFonts w:ascii="Cambria Math" w:hAnsi="Times New Roman"/>
                <w:i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hAnsi="Cambria Math"/>
                <w:sz w:val="24"/>
                <w:szCs w:val="24"/>
                <w:lang w:val="en-US"/>
              </w:rPr>
              <m:t>RS</m:t>
            </m:r>
          </m:e>
          <m:sub>
            <m:r>
              <w:rPr>
                <w:rFonts w:ascii="Cambria Math" w:hAnsi="Cambria Math"/>
                <w:sz w:val="24"/>
                <w:szCs w:val="24"/>
                <w:lang w:val="en-US"/>
              </w:rPr>
              <m:t>t</m:t>
            </m:r>
          </m:sub>
        </m:sSub>
        <m:r>
          <w:rPr>
            <w:rFonts w:ascii="Cambria Math" w:hAnsi="Times New Roman"/>
            <w:sz w:val="24"/>
            <w:szCs w:val="24"/>
          </w:rPr>
          <m:t xml:space="preserve">= </m:t>
        </m:r>
        <m:r>
          <w:rPr>
            <w:rFonts w:ascii="Cambria Math" w:hAnsi="Cambria Math"/>
            <w:sz w:val="24"/>
            <w:szCs w:val="24"/>
            <w:lang w:val="en-US"/>
          </w:rPr>
          <m:t>A</m:t>
        </m:r>
        <m:sSub>
          <m:sSubPr>
            <m:ctrlPr>
              <w:rPr>
                <w:rFonts w:ascii="Cambria Math" w:hAnsi="Times New Roman"/>
                <w:i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hAnsi="Cambria Math"/>
                <w:sz w:val="24"/>
                <w:szCs w:val="24"/>
                <w:lang w:val="en-US"/>
              </w:rPr>
              <m:t>M</m:t>
            </m:r>
          </m:e>
          <m:sub>
            <m:r>
              <w:rPr>
                <w:rFonts w:ascii="Cambria Math" w:hAnsi="Cambria Math"/>
                <w:sz w:val="24"/>
                <w:szCs w:val="24"/>
                <w:lang w:val="en-US"/>
              </w:rPr>
              <m:t>t</m:t>
            </m:r>
          </m:sub>
        </m:sSub>
        <m:r>
          <w:rPr>
            <w:rFonts w:ascii="Cambria Math" w:hAnsi="Times New Roman"/>
            <w:sz w:val="24"/>
            <w:szCs w:val="24"/>
          </w:rPr>
          <m:t>+</m:t>
        </m:r>
        <m:sSub>
          <m:sSubPr>
            <m:ctrlPr>
              <w:rPr>
                <w:rFonts w:ascii="Cambria Math" w:hAnsi="Times New Roman"/>
                <w:i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hAnsi="Cambria Math"/>
                <w:sz w:val="24"/>
                <w:szCs w:val="24"/>
                <w:lang w:val="en-US"/>
              </w:rPr>
              <m:t>Pr</m:t>
            </m:r>
          </m:e>
          <m:sub>
            <m:r>
              <w:rPr>
                <w:rFonts w:ascii="Cambria Math" w:hAnsi="Cambria Math"/>
                <w:sz w:val="24"/>
                <w:szCs w:val="24"/>
                <w:lang w:val="en-US"/>
              </w:rPr>
              <m:t>t</m:t>
            </m:r>
          </m:sub>
        </m:sSub>
        <m:r>
          <w:rPr>
            <w:rFonts w:ascii="Cambria Math" w:hAnsi="Times New Roman"/>
            <w:sz w:val="24"/>
            <w:szCs w:val="24"/>
          </w:rPr>
          <m:t>+</m:t>
        </m:r>
        <m:sSub>
          <m:sSubPr>
            <m:ctrlPr>
              <w:rPr>
                <w:rFonts w:ascii="Cambria Math" w:hAnsi="Times New Roman"/>
                <w:i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hAnsi="Cambria Math"/>
                <w:sz w:val="24"/>
                <w:szCs w:val="24"/>
                <w:lang w:val="en-US"/>
              </w:rPr>
              <m:t>CN</m:t>
            </m:r>
          </m:e>
          <m:sub>
            <m:r>
              <w:rPr>
                <w:rFonts w:ascii="Cambria Math" w:hAnsi="Cambria Math"/>
                <w:sz w:val="24"/>
                <w:szCs w:val="24"/>
                <w:lang w:val="en-US"/>
              </w:rPr>
              <m:t>t</m:t>
            </m:r>
          </m:sub>
        </m:sSub>
      </m:oMath>
      <w:r w:rsidRPr="00781357">
        <w:rPr>
          <w:rFonts w:ascii="Times New Roman" w:hAnsi="Times New Roman"/>
          <w:sz w:val="24"/>
          <w:szCs w:val="24"/>
        </w:rPr>
        <w:t>(2.2.)</w:t>
      </w:r>
    </w:p>
    <w:p w:rsidR="00304459" w:rsidRPr="00781357" w:rsidRDefault="00304459" w:rsidP="00304459">
      <w:pPr>
        <w:pStyle w:val="a5"/>
        <w:widowControl w:val="0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304459" w:rsidRPr="00781357" w:rsidRDefault="00304459" w:rsidP="00304459">
      <w:pPr>
        <w:pStyle w:val="a5"/>
        <w:widowControl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81357">
        <w:rPr>
          <w:rFonts w:ascii="Times New Roman" w:hAnsi="Times New Roman"/>
          <w:sz w:val="24"/>
          <w:szCs w:val="24"/>
        </w:rPr>
        <w:t xml:space="preserve">Где </w:t>
      </w:r>
    </w:p>
    <w:p w:rsidR="00304459" w:rsidRPr="00781357" w:rsidRDefault="00304459" w:rsidP="00304459">
      <w:pPr>
        <w:pStyle w:val="a5"/>
        <w:widowControl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81357">
        <w:rPr>
          <w:rFonts w:ascii="Times New Roman" w:hAnsi="Times New Roman"/>
          <w:sz w:val="24"/>
          <w:szCs w:val="24"/>
          <w:lang w:val="en-US"/>
        </w:rPr>
        <w:t>t</w:t>
      </w:r>
      <w:r w:rsidRPr="00781357">
        <w:rPr>
          <w:rFonts w:ascii="Times New Roman" w:hAnsi="Times New Roman"/>
          <w:sz w:val="24"/>
          <w:szCs w:val="24"/>
        </w:rPr>
        <w:t xml:space="preserve"> –номер квартала, отсчитываемый с даты начала срока действия концессионного соглашения (</w:t>
      </w:r>
      <w:r w:rsidRPr="00781357">
        <w:rPr>
          <w:rFonts w:ascii="Times New Roman" w:hAnsi="Times New Roman"/>
          <w:sz w:val="24"/>
          <w:szCs w:val="24"/>
          <w:lang w:val="en-US"/>
        </w:rPr>
        <w:t>t</w:t>
      </w:r>
      <w:r w:rsidRPr="00781357">
        <w:rPr>
          <w:rFonts w:ascii="Times New Roman" w:hAnsi="Times New Roman"/>
          <w:sz w:val="24"/>
          <w:szCs w:val="24"/>
        </w:rPr>
        <w:t xml:space="preserve"> принимает значения от 1 до </w:t>
      </w:r>
      <w:r w:rsidRPr="00781357">
        <w:rPr>
          <w:rFonts w:ascii="Times New Roman" w:hAnsi="Times New Roman"/>
          <w:sz w:val="24"/>
          <w:szCs w:val="24"/>
          <w:lang w:val="en-US"/>
        </w:rPr>
        <w:t>T</w:t>
      </w:r>
      <w:r w:rsidRPr="00781357">
        <w:rPr>
          <w:rFonts w:ascii="Times New Roman" w:hAnsi="Times New Roman"/>
          <w:sz w:val="24"/>
          <w:szCs w:val="24"/>
        </w:rPr>
        <w:t>);</w:t>
      </w:r>
    </w:p>
    <w:p w:rsidR="00304459" w:rsidRPr="00781357" w:rsidRDefault="00304459" w:rsidP="00304459">
      <w:pPr>
        <w:pStyle w:val="a5"/>
        <w:widowControl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</w:rPr>
      </w:pPr>
      <m:oMath>
        <m:sSub>
          <m:sSubPr>
            <m:ctrlPr>
              <w:rPr>
                <w:rFonts w:ascii="Cambria Math" w:hAnsi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sz w:val="24"/>
                <w:szCs w:val="24"/>
              </w:rPr>
              <m:t>D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t</m:t>
            </m:r>
          </m:sub>
        </m:sSub>
      </m:oMath>
      <w:r w:rsidRPr="00781357">
        <w:rPr>
          <w:rFonts w:ascii="Times New Roman" w:eastAsia="Times New Roman" w:hAnsi="Times New Roman"/>
          <w:sz w:val="24"/>
          <w:szCs w:val="24"/>
        </w:rPr>
        <w:t xml:space="preserve"> – сумма расходов на создание и (или) реконструкцию Объекта Соглашения, подлежащая возмещению Концессионеру на конец квартала </w:t>
      </w:r>
      <w:r w:rsidRPr="00781357">
        <w:rPr>
          <w:rFonts w:ascii="Times New Roman" w:eastAsia="Times New Roman" w:hAnsi="Times New Roman"/>
          <w:sz w:val="24"/>
          <w:szCs w:val="24"/>
          <w:lang w:val="en-US"/>
        </w:rPr>
        <w:t>t</w:t>
      </w:r>
      <w:r w:rsidRPr="00781357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gramStart"/>
      <w:r w:rsidRPr="00781357">
        <w:rPr>
          <w:rFonts w:ascii="Times New Roman" w:eastAsia="Times New Roman" w:hAnsi="Times New Roman"/>
          <w:sz w:val="24"/>
          <w:szCs w:val="24"/>
        </w:rPr>
        <w:t>с даты начала</w:t>
      </w:r>
      <w:proofErr w:type="gramEnd"/>
      <w:r w:rsidRPr="00781357">
        <w:rPr>
          <w:rFonts w:ascii="Times New Roman" w:eastAsia="Times New Roman" w:hAnsi="Times New Roman"/>
          <w:sz w:val="24"/>
          <w:szCs w:val="24"/>
        </w:rPr>
        <w:t xml:space="preserve"> заключения концессионного соглашения;</w:t>
      </w:r>
    </w:p>
    <w:p w:rsidR="00304459" w:rsidRPr="00781357" w:rsidRDefault="00304459" w:rsidP="00304459">
      <w:pPr>
        <w:pStyle w:val="a5"/>
        <w:widowControl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81357">
        <w:rPr>
          <w:rFonts w:ascii="Times New Roman" w:hAnsi="Times New Roman"/>
          <w:i/>
          <w:sz w:val="24"/>
          <w:szCs w:val="24"/>
          <w:lang w:val="en-US"/>
        </w:rPr>
        <w:t>I</w:t>
      </w:r>
      <w:r w:rsidRPr="00781357">
        <w:rPr>
          <w:rFonts w:ascii="Times New Roman" w:hAnsi="Times New Roman"/>
          <w:i/>
          <w:sz w:val="24"/>
          <w:szCs w:val="24"/>
          <w:vertAlign w:val="subscript"/>
          <w:lang w:val="en-US"/>
        </w:rPr>
        <w:t>t</w:t>
      </w:r>
      <w:r w:rsidRPr="00781357">
        <w:rPr>
          <w:rFonts w:ascii="Times New Roman" w:hAnsi="Times New Roman"/>
          <w:sz w:val="24"/>
          <w:szCs w:val="24"/>
        </w:rPr>
        <w:t xml:space="preserve"> – стоимость строительства и (или) реконструкции за счет средств Концессионера объектов имущества, входящих в состав Объекта Соглашения, введенных эксплуатацию в квартал </w:t>
      </w:r>
      <w:r w:rsidRPr="00781357">
        <w:rPr>
          <w:rFonts w:ascii="Times New Roman" w:hAnsi="Times New Roman"/>
          <w:sz w:val="24"/>
          <w:szCs w:val="24"/>
          <w:lang w:val="en-US"/>
        </w:rPr>
        <w:lastRenderedPageBreak/>
        <w:t>t</w:t>
      </w:r>
      <w:r w:rsidRPr="00781357">
        <w:rPr>
          <w:rFonts w:ascii="Times New Roman" w:hAnsi="Times New Roman"/>
          <w:sz w:val="24"/>
          <w:szCs w:val="24"/>
        </w:rPr>
        <w:t>;</w:t>
      </w:r>
    </w:p>
    <w:p w:rsidR="00304459" w:rsidRPr="00781357" w:rsidRDefault="00304459" w:rsidP="00304459">
      <w:pPr>
        <w:pStyle w:val="a5"/>
        <w:widowControl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proofErr w:type="spellStart"/>
      <w:r w:rsidRPr="00781357">
        <w:rPr>
          <w:rFonts w:ascii="Times New Roman" w:hAnsi="Times New Roman"/>
          <w:i/>
          <w:sz w:val="24"/>
          <w:szCs w:val="24"/>
          <w:lang w:val="en-US"/>
        </w:rPr>
        <w:t>AM</w:t>
      </w:r>
      <w:r w:rsidRPr="00781357">
        <w:rPr>
          <w:rFonts w:ascii="Times New Roman" w:hAnsi="Times New Roman"/>
          <w:i/>
          <w:sz w:val="24"/>
          <w:szCs w:val="24"/>
          <w:vertAlign w:val="subscript"/>
          <w:lang w:val="en-US"/>
        </w:rPr>
        <w:t>t</w:t>
      </w:r>
      <w:proofErr w:type="spellEnd"/>
      <w:r w:rsidRPr="00781357">
        <w:rPr>
          <w:rFonts w:ascii="Times New Roman" w:hAnsi="Times New Roman"/>
          <w:sz w:val="24"/>
          <w:szCs w:val="24"/>
        </w:rPr>
        <w:t xml:space="preserve"> – амортизация Объекта Соглашения, начисленная за квартал </w:t>
      </w:r>
      <w:r w:rsidRPr="00781357">
        <w:rPr>
          <w:rFonts w:ascii="Times New Roman" w:hAnsi="Times New Roman"/>
          <w:sz w:val="24"/>
          <w:szCs w:val="24"/>
          <w:lang w:val="en-US"/>
        </w:rPr>
        <w:t>t</w:t>
      </w:r>
      <w:proofErr w:type="gramStart"/>
      <w:r w:rsidRPr="00781357">
        <w:rPr>
          <w:rFonts w:ascii="Times New Roman" w:hAnsi="Times New Roman"/>
          <w:sz w:val="24"/>
          <w:szCs w:val="24"/>
        </w:rPr>
        <w:t>,учтенная</w:t>
      </w:r>
      <w:proofErr w:type="gramEnd"/>
      <w:r w:rsidRPr="00781357">
        <w:rPr>
          <w:rFonts w:ascii="Times New Roman" w:hAnsi="Times New Roman"/>
          <w:sz w:val="24"/>
          <w:szCs w:val="24"/>
        </w:rPr>
        <w:t xml:space="preserve"> в тарифах соответствующего года;</w:t>
      </w:r>
    </w:p>
    <w:p w:rsidR="00304459" w:rsidRPr="00781357" w:rsidRDefault="00304459" w:rsidP="00304459">
      <w:pPr>
        <w:pStyle w:val="a5"/>
        <w:widowControl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proofErr w:type="spellStart"/>
      <w:r w:rsidRPr="00781357">
        <w:rPr>
          <w:rFonts w:ascii="Times New Roman" w:hAnsi="Times New Roman"/>
          <w:i/>
          <w:sz w:val="24"/>
          <w:szCs w:val="24"/>
          <w:lang w:val="en-US"/>
        </w:rPr>
        <w:t>CN</w:t>
      </w:r>
      <w:r w:rsidRPr="00781357">
        <w:rPr>
          <w:rFonts w:ascii="Times New Roman" w:hAnsi="Times New Roman"/>
          <w:i/>
          <w:sz w:val="24"/>
          <w:szCs w:val="24"/>
          <w:vertAlign w:val="subscript"/>
          <w:lang w:val="en-US"/>
        </w:rPr>
        <w:t>t</w:t>
      </w:r>
      <w:proofErr w:type="spellEnd"/>
      <w:r w:rsidRPr="00781357">
        <w:rPr>
          <w:rFonts w:ascii="Times New Roman" w:hAnsi="Times New Roman"/>
          <w:sz w:val="24"/>
          <w:szCs w:val="24"/>
        </w:rPr>
        <w:t xml:space="preserve">–величина дохода Концессионера, полученная в квартал </w:t>
      </w:r>
      <w:r w:rsidRPr="00781357">
        <w:rPr>
          <w:rFonts w:ascii="Times New Roman" w:hAnsi="Times New Roman"/>
          <w:sz w:val="24"/>
          <w:szCs w:val="24"/>
          <w:lang w:val="en-US"/>
        </w:rPr>
        <w:t>t</w:t>
      </w:r>
      <w:r w:rsidRPr="00781357">
        <w:rPr>
          <w:rFonts w:ascii="Times New Roman" w:hAnsi="Times New Roman"/>
          <w:sz w:val="24"/>
          <w:szCs w:val="24"/>
        </w:rPr>
        <w:t>в виде платы за подключение (технологическое присоединение) к Объекту Соглашения;</w:t>
      </w:r>
    </w:p>
    <w:p w:rsidR="00304459" w:rsidRPr="00781357" w:rsidRDefault="00304459" w:rsidP="00304459">
      <w:pPr>
        <w:pStyle w:val="a5"/>
        <w:widowControl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proofErr w:type="spellStart"/>
      <w:r w:rsidRPr="00781357">
        <w:rPr>
          <w:rFonts w:ascii="Times New Roman" w:hAnsi="Times New Roman"/>
          <w:i/>
          <w:sz w:val="24"/>
          <w:szCs w:val="24"/>
          <w:lang w:val="en-US"/>
        </w:rPr>
        <w:t>Pr</w:t>
      </w:r>
      <w:r w:rsidRPr="00781357">
        <w:rPr>
          <w:rFonts w:ascii="Times New Roman" w:hAnsi="Times New Roman"/>
          <w:i/>
          <w:sz w:val="24"/>
          <w:szCs w:val="24"/>
          <w:vertAlign w:val="subscript"/>
          <w:lang w:val="en-US"/>
        </w:rPr>
        <w:t>t</w:t>
      </w:r>
      <w:proofErr w:type="spellEnd"/>
      <w:r w:rsidRPr="00781357">
        <w:rPr>
          <w:rFonts w:ascii="Times New Roman" w:hAnsi="Times New Roman"/>
          <w:sz w:val="24"/>
          <w:szCs w:val="24"/>
        </w:rPr>
        <w:t xml:space="preserve">–прибыль Концессионера, начисленная за квартал </w:t>
      </w:r>
      <w:r w:rsidRPr="00781357">
        <w:rPr>
          <w:rFonts w:ascii="Times New Roman" w:hAnsi="Times New Roman"/>
          <w:sz w:val="24"/>
          <w:szCs w:val="24"/>
          <w:lang w:val="en-US"/>
        </w:rPr>
        <w:t>t</w:t>
      </w:r>
      <w:r w:rsidRPr="00781357">
        <w:rPr>
          <w:rFonts w:ascii="Times New Roman" w:hAnsi="Times New Roman"/>
          <w:sz w:val="24"/>
          <w:szCs w:val="24"/>
        </w:rPr>
        <w:t>, учтенная в тарифах соответствующего года;</w:t>
      </w:r>
    </w:p>
    <w:p w:rsidR="00304459" w:rsidRPr="00781357" w:rsidRDefault="00304459" w:rsidP="00304459">
      <w:pPr>
        <w:pStyle w:val="a5"/>
        <w:widowControl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proofErr w:type="spellStart"/>
      <w:proofErr w:type="gramStart"/>
      <w:r w:rsidRPr="00781357">
        <w:rPr>
          <w:rFonts w:ascii="Times New Roman" w:hAnsi="Times New Roman"/>
          <w:i/>
          <w:sz w:val="24"/>
          <w:szCs w:val="24"/>
          <w:lang w:val="en-US"/>
        </w:rPr>
        <w:t>r</w:t>
      </w:r>
      <w:r w:rsidRPr="00781357">
        <w:rPr>
          <w:rFonts w:ascii="Times New Roman" w:hAnsi="Times New Roman"/>
          <w:i/>
          <w:sz w:val="24"/>
          <w:szCs w:val="24"/>
          <w:vertAlign w:val="subscript"/>
          <w:lang w:val="en-US"/>
        </w:rPr>
        <w:t>t</w:t>
      </w:r>
      <w:proofErr w:type="spellEnd"/>
      <w:proofErr w:type="gramEnd"/>
      <w:r w:rsidRPr="00781357">
        <w:rPr>
          <w:rFonts w:ascii="Times New Roman" w:hAnsi="Times New Roman"/>
          <w:sz w:val="24"/>
          <w:szCs w:val="24"/>
        </w:rPr>
        <w:t xml:space="preserve">– квартальная ставка процента за пользование заемными средствами, направленными на создание и (или) реконструкцию Объекта Соглашения;  </w:t>
      </w:r>
    </w:p>
    <w:p w:rsidR="00304459" w:rsidRPr="00781357" w:rsidRDefault="00304459" w:rsidP="00304459">
      <w:pPr>
        <w:pStyle w:val="a5"/>
        <w:widowControl w:val="0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81357">
        <w:rPr>
          <w:rFonts w:ascii="Times New Roman" w:hAnsi="Times New Roman"/>
          <w:sz w:val="24"/>
          <w:szCs w:val="24"/>
        </w:rPr>
        <w:t xml:space="preserve">Квартальные прибыль </w:t>
      </w:r>
      <w:r w:rsidRPr="00781357">
        <w:rPr>
          <w:rFonts w:ascii="Times New Roman" w:hAnsi="Times New Roman"/>
          <w:i/>
          <w:sz w:val="24"/>
          <w:szCs w:val="24"/>
          <w:lang w:val="en-US"/>
        </w:rPr>
        <w:t>Pt</w:t>
      </w:r>
      <w:r w:rsidRPr="00781357">
        <w:rPr>
          <w:rFonts w:ascii="Times New Roman" w:hAnsi="Times New Roman"/>
          <w:sz w:val="24"/>
          <w:szCs w:val="24"/>
        </w:rPr>
        <w:t xml:space="preserve"> и амортизация </w:t>
      </w:r>
      <w:r w:rsidRPr="00781357">
        <w:rPr>
          <w:rFonts w:ascii="Times New Roman" w:hAnsi="Times New Roman"/>
          <w:i/>
          <w:sz w:val="24"/>
          <w:szCs w:val="24"/>
          <w:lang w:val="en-US"/>
        </w:rPr>
        <w:t>At</w:t>
      </w:r>
      <w:r w:rsidRPr="00781357">
        <w:rPr>
          <w:rFonts w:ascii="Times New Roman" w:hAnsi="Times New Roman"/>
          <w:sz w:val="24"/>
          <w:szCs w:val="24"/>
        </w:rPr>
        <w:t xml:space="preserve"> определяются как четверть от соответственно прибыли и амортизации, учтенной в тарифах на соответствующий год.</w:t>
      </w:r>
    </w:p>
    <w:p w:rsidR="00304459" w:rsidRPr="00781357" w:rsidRDefault="00304459" w:rsidP="00304459">
      <w:pPr>
        <w:pStyle w:val="a5"/>
        <w:widowControl w:val="0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81357">
        <w:rPr>
          <w:rFonts w:ascii="Times New Roman" w:hAnsi="Times New Roman"/>
          <w:sz w:val="24"/>
          <w:szCs w:val="24"/>
        </w:rPr>
        <w:t xml:space="preserve">Квартальная ставка процента за пользование заемными средствами </w:t>
      </w:r>
      <w:proofErr w:type="spellStart"/>
      <w:proofErr w:type="gramStart"/>
      <w:r w:rsidRPr="00781357">
        <w:rPr>
          <w:rFonts w:ascii="Times New Roman" w:hAnsi="Times New Roman"/>
          <w:i/>
          <w:sz w:val="24"/>
          <w:szCs w:val="24"/>
          <w:lang w:val="en-US"/>
        </w:rPr>
        <w:t>r</w:t>
      </w:r>
      <w:r w:rsidRPr="00781357">
        <w:rPr>
          <w:rFonts w:ascii="Times New Roman" w:hAnsi="Times New Roman"/>
          <w:i/>
          <w:sz w:val="24"/>
          <w:szCs w:val="24"/>
          <w:vertAlign w:val="subscript"/>
          <w:lang w:val="en-US"/>
        </w:rPr>
        <w:t>t</w:t>
      </w:r>
      <w:proofErr w:type="spellEnd"/>
      <w:proofErr w:type="gramEnd"/>
      <w:r w:rsidRPr="00781357">
        <w:rPr>
          <w:rFonts w:ascii="Times New Roman" w:hAnsi="Times New Roman"/>
          <w:sz w:val="24"/>
          <w:szCs w:val="24"/>
        </w:rPr>
        <w:t>определяется по формуле</w:t>
      </w:r>
    </w:p>
    <w:p w:rsidR="00304459" w:rsidRPr="00781357" w:rsidRDefault="00304459" w:rsidP="00304459">
      <w:pPr>
        <w:pStyle w:val="a5"/>
        <w:widowControl w:val="0"/>
        <w:spacing w:after="0" w:line="240" w:lineRule="auto"/>
        <w:ind w:left="0" w:firstLine="709"/>
        <w:jc w:val="center"/>
        <w:rPr>
          <w:rFonts w:ascii="Times New Roman" w:hAnsi="Times New Roman"/>
          <w:sz w:val="24"/>
          <w:szCs w:val="24"/>
        </w:rPr>
      </w:pPr>
      <m:oMath>
        <m:sSub>
          <m:sSubPr>
            <m:ctrlPr>
              <w:rPr>
                <w:rFonts w:ascii="Cambria Math" w:hAnsi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sz w:val="24"/>
                <w:szCs w:val="24"/>
              </w:rPr>
              <m:t>r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t</m:t>
            </m:r>
          </m:sub>
        </m:sSub>
        <m:r>
          <w:rPr>
            <w:rFonts w:ascii="Cambria Math" w:hAnsi="Times New Roman"/>
            <w:sz w:val="24"/>
            <w:szCs w:val="24"/>
          </w:rPr>
          <m:t>=</m:t>
        </m:r>
        <m:rad>
          <m:radPr>
            <m:ctrlPr>
              <w:rPr>
                <w:rFonts w:ascii="Cambria Math" w:hAnsi="Times New Roman"/>
                <w:i/>
                <w:sz w:val="24"/>
                <w:szCs w:val="24"/>
              </w:rPr>
            </m:ctrlPr>
          </m:radPr>
          <m:deg>
            <m:r>
              <w:rPr>
                <w:rFonts w:ascii="Cambria Math" w:hAnsi="Times New Roman"/>
                <w:sz w:val="24"/>
                <w:szCs w:val="24"/>
              </w:rPr>
              <m:t>4</m:t>
            </m:r>
          </m:deg>
          <m:e>
            <m:r>
              <w:rPr>
                <w:rFonts w:ascii="Cambria Math" w:hAnsi="Times New Roman"/>
                <w:sz w:val="24"/>
                <w:szCs w:val="24"/>
              </w:rPr>
              <m:t>1+</m:t>
            </m:r>
            <m:r>
              <w:rPr>
                <w:rFonts w:ascii="Cambria Math" w:hAnsi="Cambria Math"/>
                <w:sz w:val="24"/>
                <w:szCs w:val="24"/>
                <w:lang w:val="en-US"/>
              </w:rPr>
              <m:t>r</m:t>
            </m:r>
          </m:e>
        </m:rad>
        <m:r>
          <w:rPr>
            <w:rFonts w:ascii="Times New Roman" w:hAnsi="Times New Roman"/>
            <w:sz w:val="24"/>
            <w:szCs w:val="24"/>
          </w:rPr>
          <m:t>-</m:t>
        </m:r>
        <m:r>
          <w:rPr>
            <w:rFonts w:ascii="Cambria Math" w:hAnsi="Times New Roman"/>
            <w:sz w:val="24"/>
            <w:szCs w:val="24"/>
          </w:rPr>
          <m:t>1</m:t>
        </m:r>
      </m:oMath>
      <w:r w:rsidRPr="00781357">
        <w:rPr>
          <w:rFonts w:ascii="Times New Roman" w:hAnsi="Times New Roman"/>
          <w:sz w:val="24"/>
          <w:szCs w:val="24"/>
        </w:rPr>
        <w:t xml:space="preserve">        (3)</w:t>
      </w:r>
    </w:p>
    <w:p w:rsidR="00304459" w:rsidRPr="00781357" w:rsidRDefault="00304459" w:rsidP="00304459">
      <w:pPr>
        <w:pStyle w:val="a5"/>
        <w:widowControl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81357">
        <w:rPr>
          <w:rFonts w:ascii="Times New Roman" w:hAnsi="Times New Roman"/>
          <w:sz w:val="24"/>
          <w:szCs w:val="24"/>
        </w:rPr>
        <w:t>Где</w:t>
      </w:r>
    </w:p>
    <w:p w:rsidR="00304459" w:rsidRPr="00781357" w:rsidRDefault="00304459" w:rsidP="00304459">
      <w:pPr>
        <w:pStyle w:val="a5"/>
        <w:widowControl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81357">
        <w:rPr>
          <w:rFonts w:ascii="Times New Roman" w:hAnsi="Times New Roman"/>
          <w:sz w:val="24"/>
          <w:szCs w:val="24"/>
          <w:lang w:val="en-US"/>
        </w:rPr>
        <w:t>r</w:t>
      </w:r>
      <w:r w:rsidRPr="00781357">
        <w:rPr>
          <w:rFonts w:ascii="Times New Roman" w:hAnsi="Times New Roman"/>
          <w:sz w:val="24"/>
          <w:szCs w:val="24"/>
        </w:rPr>
        <w:t xml:space="preserve"> – годовая ставка процента за пользование заемными средствами, определяемая на уровне годовой ставки процента за пользование заемными средствами, определенной по договору между Концессионером и кредитной организацией на соответствующий период, но не выше чем ставка рефинансирования Центрального Банка Российской Федерации, установленная на соответствующий период, увеличенная на четыре процентных пункта. В случае если в течение квартала </w:t>
      </w:r>
      <w:proofErr w:type="gramStart"/>
      <w:r w:rsidRPr="00781357">
        <w:rPr>
          <w:rFonts w:ascii="Times New Roman" w:hAnsi="Times New Roman"/>
          <w:sz w:val="24"/>
          <w:szCs w:val="24"/>
          <w:lang w:val="en-US"/>
        </w:rPr>
        <w:t>t</w:t>
      </w:r>
      <w:proofErr w:type="gramEnd"/>
      <w:r w:rsidRPr="00781357">
        <w:rPr>
          <w:rFonts w:ascii="Times New Roman" w:hAnsi="Times New Roman"/>
          <w:sz w:val="24"/>
          <w:szCs w:val="24"/>
        </w:rPr>
        <w:t xml:space="preserve">указанные ставки процента менялись, то в расчете применяются средние за квартал ставки процента.   </w:t>
      </w:r>
    </w:p>
    <w:p w:rsidR="00304459" w:rsidRPr="00781357" w:rsidRDefault="00304459" w:rsidP="00304459">
      <w:pPr>
        <w:pStyle w:val="a5"/>
        <w:widowControl w:val="0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proofErr w:type="spellStart"/>
      <w:r w:rsidRPr="00781357">
        <w:rPr>
          <w:rFonts w:ascii="Times New Roman" w:hAnsi="Times New Roman"/>
          <w:sz w:val="24"/>
          <w:szCs w:val="24"/>
        </w:rPr>
        <w:t>Концедент</w:t>
      </w:r>
      <w:proofErr w:type="spellEnd"/>
      <w:r w:rsidRPr="00781357">
        <w:rPr>
          <w:rFonts w:ascii="Times New Roman" w:hAnsi="Times New Roman"/>
          <w:sz w:val="24"/>
          <w:szCs w:val="24"/>
        </w:rPr>
        <w:t xml:space="preserve"> осуществляет возмещение расходов Концессионера, подлежащих возврату, в течение срока, не превышающего 5 лет </w:t>
      </w:r>
      <w:proofErr w:type="gramStart"/>
      <w:r w:rsidRPr="00781357">
        <w:rPr>
          <w:rFonts w:ascii="Times New Roman" w:hAnsi="Times New Roman"/>
          <w:sz w:val="24"/>
          <w:szCs w:val="24"/>
        </w:rPr>
        <w:t>с даты окончания</w:t>
      </w:r>
      <w:proofErr w:type="gramEnd"/>
      <w:r w:rsidRPr="00781357">
        <w:rPr>
          <w:rFonts w:ascii="Times New Roman" w:hAnsi="Times New Roman"/>
          <w:sz w:val="24"/>
          <w:szCs w:val="24"/>
        </w:rPr>
        <w:t xml:space="preserve"> срока действия настоящего Соглашения. При этом если возмещение осуществляется </w:t>
      </w:r>
      <w:proofErr w:type="spellStart"/>
      <w:r w:rsidRPr="00781357">
        <w:rPr>
          <w:rFonts w:ascii="Times New Roman" w:hAnsi="Times New Roman"/>
          <w:sz w:val="24"/>
          <w:szCs w:val="24"/>
        </w:rPr>
        <w:t>Концедентом</w:t>
      </w:r>
      <w:proofErr w:type="spellEnd"/>
      <w:r w:rsidRPr="00781357">
        <w:rPr>
          <w:rFonts w:ascii="Times New Roman" w:hAnsi="Times New Roman"/>
          <w:sz w:val="24"/>
          <w:szCs w:val="24"/>
        </w:rPr>
        <w:t xml:space="preserve"> в течение более чем 2 лет </w:t>
      </w:r>
      <w:proofErr w:type="gramStart"/>
      <w:r w:rsidRPr="00781357">
        <w:rPr>
          <w:rFonts w:ascii="Times New Roman" w:hAnsi="Times New Roman"/>
          <w:sz w:val="24"/>
          <w:szCs w:val="24"/>
        </w:rPr>
        <w:t>с даты окончания</w:t>
      </w:r>
      <w:proofErr w:type="gramEnd"/>
      <w:r w:rsidRPr="00781357">
        <w:rPr>
          <w:rFonts w:ascii="Times New Roman" w:hAnsi="Times New Roman"/>
          <w:sz w:val="24"/>
          <w:szCs w:val="24"/>
        </w:rPr>
        <w:t xml:space="preserve"> срока действия настоящего Соглашения, то Соглашение, подлежит продлению на срок, достаточный для возмещения указанных расходов Концессионера.</w:t>
      </w:r>
    </w:p>
    <w:p w:rsidR="00304459" w:rsidRPr="00781357" w:rsidRDefault="00304459" w:rsidP="00304459">
      <w:pPr>
        <w:pStyle w:val="a5"/>
        <w:widowControl w:val="0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81357">
        <w:rPr>
          <w:rFonts w:ascii="Times New Roman" w:hAnsi="Times New Roman"/>
          <w:sz w:val="24"/>
          <w:szCs w:val="24"/>
        </w:rPr>
        <w:t xml:space="preserve">В случае если возмещение расходов Концессионера, подлежащих возмещению, осуществляется </w:t>
      </w:r>
      <w:proofErr w:type="spellStart"/>
      <w:r w:rsidRPr="00781357">
        <w:rPr>
          <w:rFonts w:ascii="Times New Roman" w:hAnsi="Times New Roman"/>
          <w:sz w:val="24"/>
          <w:szCs w:val="24"/>
        </w:rPr>
        <w:t>Концедентом</w:t>
      </w:r>
      <w:proofErr w:type="spellEnd"/>
      <w:r w:rsidRPr="00781357">
        <w:rPr>
          <w:rFonts w:ascii="Times New Roman" w:hAnsi="Times New Roman"/>
          <w:sz w:val="24"/>
          <w:szCs w:val="24"/>
        </w:rPr>
        <w:t xml:space="preserve"> в течение более чем полгода с даты окончания срока действия настоящего Соглашения без учета его продления в соответствии с пунктом 5 настоящего Порядка, то возмещение указанных расходов Концессионера осуществляется с процентами</w:t>
      </w:r>
      <w:proofErr w:type="spellStart"/>
      <w:proofErr w:type="gramStart"/>
      <w:r w:rsidRPr="00781357">
        <w:rPr>
          <w:rFonts w:ascii="Times New Roman" w:hAnsi="Times New Roman"/>
          <w:i/>
          <w:sz w:val="24"/>
          <w:szCs w:val="24"/>
          <w:lang w:val="en-US"/>
        </w:rPr>
        <w:t>R</w:t>
      </w:r>
      <w:r w:rsidRPr="00781357">
        <w:rPr>
          <w:rFonts w:ascii="Times New Roman" w:hAnsi="Times New Roman"/>
          <w:i/>
          <w:sz w:val="24"/>
          <w:szCs w:val="24"/>
          <w:vertAlign w:val="subscript"/>
          <w:lang w:val="en-US"/>
        </w:rPr>
        <w:t>t</w:t>
      </w:r>
      <w:proofErr w:type="spellEnd"/>
      <w:proofErr w:type="gramEnd"/>
      <w:r w:rsidRPr="00781357">
        <w:rPr>
          <w:rFonts w:ascii="Times New Roman" w:hAnsi="Times New Roman"/>
          <w:sz w:val="24"/>
          <w:szCs w:val="24"/>
        </w:rPr>
        <w:t>, начисляемыми ежеквартально по формуле</w:t>
      </w:r>
    </w:p>
    <w:p w:rsidR="00304459" w:rsidRPr="00781357" w:rsidRDefault="00304459" w:rsidP="00304459">
      <w:pPr>
        <w:pStyle w:val="a5"/>
        <w:widowControl w:val="0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  <m:oMathPara>
        <m:oMath>
          <m:sSub>
            <m:sSubPr>
              <m:ctrlPr>
                <w:rPr>
                  <w:rFonts w:ascii="Cambria Math" w:hAnsi="Times New Roman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/>
                  <w:sz w:val="24"/>
                  <w:szCs w:val="24"/>
                </w:rPr>
                <m:t>R</m:t>
              </m:r>
            </m:e>
            <m:sub>
              <m:r>
                <w:rPr>
                  <w:rFonts w:ascii="Cambria Math" w:hAnsi="Cambria Math"/>
                  <w:sz w:val="24"/>
                  <w:szCs w:val="24"/>
                </w:rPr>
                <m:t>t</m:t>
              </m:r>
            </m:sub>
          </m:sSub>
          <m:r>
            <w:rPr>
              <w:rFonts w:ascii="Cambria Math" w:hAnsi="Times New Roman"/>
              <w:sz w:val="24"/>
              <w:szCs w:val="24"/>
            </w:rPr>
            <m:t>=</m:t>
          </m:r>
          <m:sSub>
            <m:sSubPr>
              <m:ctrlPr>
                <w:rPr>
                  <w:rFonts w:ascii="Cambria Math" w:hAnsi="Times New Roman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Times New Roman"/>
                  <w:sz w:val="24"/>
                  <w:szCs w:val="24"/>
                </w:rPr>
                <m:t>(</m:t>
              </m:r>
              <m:r>
                <w:rPr>
                  <w:rFonts w:ascii="Cambria Math" w:hAnsi="Cambria Math"/>
                  <w:sz w:val="24"/>
                  <w:szCs w:val="24"/>
                </w:rPr>
                <m:t>V</m:t>
              </m:r>
            </m:e>
            <m:sub>
              <m:r>
                <w:rPr>
                  <w:rFonts w:ascii="Cambria Math" w:hAnsi="Cambria Math"/>
                  <w:sz w:val="24"/>
                  <w:szCs w:val="24"/>
                </w:rPr>
                <m:t>T</m:t>
              </m:r>
            </m:sub>
          </m:sSub>
          <m:r>
            <w:rPr>
              <w:rFonts w:ascii="Times New Roman" w:hAnsi="Times New Roman"/>
              <w:sz w:val="24"/>
              <w:szCs w:val="24"/>
            </w:rPr>
            <m:t>-</m:t>
          </m:r>
          <m:nary>
            <m:naryPr>
              <m:chr m:val="∑"/>
              <m:limLoc m:val="subSup"/>
              <m:ctrlPr>
                <w:rPr>
                  <w:rFonts w:ascii="Cambria Math" w:eastAsia="Times New Roman" w:hAnsi="Times New Roman"/>
                  <w:i/>
                  <w:sz w:val="24"/>
                  <w:szCs w:val="24"/>
                </w:rPr>
              </m:ctrlPr>
            </m:naryPr>
            <m:sub>
              <m:r>
                <w:rPr>
                  <w:rFonts w:ascii="Cambria Math" w:eastAsia="Times New Roman" w:hAnsi="Cambria Math"/>
                  <w:sz w:val="24"/>
                  <w:szCs w:val="24"/>
                </w:rPr>
                <m:t>i</m:t>
              </m:r>
              <m:r>
                <w:rPr>
                  <w:rFonts w:ascii="Cambria Math" w:eastAsia="Times New Roman" w:hAnsi="Times New Roman"/>
                  <w:sz w:val="24"/>
                  <w:szCs w:val="24"/>
                </w:rPr>
                <m:t>=</m:t>
              </m:r>
              <m:r>
                <w:rPr>
                  <w:rFonts w:ascii="Cambria Math" w:eastAsia="Times New Roman" w:hAnsi="Cambria Math"/>
                  <w:sz w:val="24"/>
                  <w:szCs w:val="24"/>
                  <w:lang w:val="en-US"/>
                </w:rPr>
                <m:t>T</m:t>
              </m:r>
            </m:sub>
            <m:sup>
              <m:r>
                <w:rPr>
                  <w:rFonts w:ascii="Cambria Math" w:eastAsia="Times New Roman" w:hAnsi="Cambria Math"/>
                  <w:sz w:val="24"/>
                  <w:szCs w:val="24"/>
                </w:rPr>
                <m:t>t</m:t>
              </m:r>
            </m:sup>
            <m:e>
              <m:sSubSup>
                <m:sSubSupPr>
                  <m:ctrlPr>
                    <w:rPr>
                      <w:rFonts w:ascii="Cambria Math" w:eastAsia="Times New Roman" w:hAnsi="Times New Roman"/>
                      <w:i/>
                      <w:sz w:val="24"/>
                      <w:szCs w:val="24"/>
                    </w:rPr>
                  </m:ctrlPr>
                </m:sSubSupPr>
                <m:e>
                  <m:r>
                    <w:rPr>
                      <w:rFonts w:ascii="Cambria Math" w:eastAsia="Times New Roman" w:hAnsi="Cambria Math"/>
                      <w:sz w:val="24"/>
                      <w:szCs w:val="24"/>
                    </w:rPr>
                    <m:t>B</m:t>
                  </m:r>
                </m:e>
                <m:sub>
                  <m:r>
                    <w:rPr>
                      <w:rFonts w:ascii="Cambria Math" w:eastAsia="Times New Roman" w:hAnsi="Cambria Math"/>
                      <w:sz w:val="24"/>
                      <w:szCs w:val="24"/>
                    </w:rPr>
                    <m:t>i</m:t>
                  </m:r>
                </m:sub>
                <m:sup>
                  <m:r>
                    <w:rPr>
                      <w:rFonts w:ascii="Cambria Math" w:eastAsia="Times New Roman" w:hAnsi="Cambria Math"/>
                      <w:sz w:val="24"/>
                      <w:szCs w:val="24"/>
                    </w:rPr>
                    <m:t>V</m:t>
                  </m:r>
                </m:sup>
              </m:sSubSup>
              <m:r>
                <w:rPr>
                  <w:rFonts w:ascii="Times New Roman" w:eastAsia="Times New Roman" w:hAnsi="Times New Roman"/>
                  <w:sz w:val="24"/>
                  <w:szCs w:val="24"/>
                </w:rPr>
                <m:t>-</m:t>
              </m:r>
              <m:r>
                <w:rPr>
                  <w:rFonts w:ascii="Cambria Math" w:eastAsia="Times New Roman" w:hAnsi="Times New Roman"/>
                  <w:sz w:val="24"/>
                  <w:szCs w:val="24"/>
                </w:rPr>
                <m:t>(</m:t>
              </m:r>
              <m:sSubSup>
                <m:sSubSupPr>
                  <m:ctrlPr>
                    <w:rPr>
                      <w:rFonts w:ascii="Cambria Math" w:eastAsia="Times New Roman" w:hAnsi="Times New Roman"/>
                      <w:i/>
                      <w:sz w:val="24"/>
                      <w:szCs w:val="24"/>
                    </w:rPr>
                  </m:ctrlPr>
                </m:sSubSupPr>
                <m:e>
                  <m:sSubSup>
                    <m:sSubSupPr>
                      <m:ctrlPr>
                        <w:rPr>
                          <w:rFonts w:ascii="Cambria Math" w:eastAsia="Times New Roman" w:hAnsi="Times New Roman"/>
                          <w:i/>
                          <w:sz w:val="24"/>
                          <w:szCs w:val="24"/>
                        </w:rPr>
                      </m:ctrlPr>
                    </m:sSubSupPr>
                    <m:e>
                      <m:r>
                        <w:rPr>
                          <w:rFonts w:ascii="Cambria Math" w:eastAsia="Times New Roman" w:hAnsi="Cambria Math"/>
                          <w:sz w:val="24"/>
                          <w:szCs w:val="24"/>
                        </w:rPr>
                        <m:t>B</m:t>
                      </m:r>
                    </m:e>
                    <m:sub>
                      <m:r>
                        <w:rPr>
                          <w:rFonts w:ascii="Cambria Math" w:eastAsia="Times New Roman" w:hAnsi="Cambria Math"/>
                          <w:sz w:val="24"/>
                          <w:szCs w:val="24"/>
                        </w:rPr>
                        <m:t>t</m:t>
                      </m:r>
                      <m:r>
                        <w:rPr>
                          <w:rFonts w:ascii="Times New Roman" w:eastAsia="Times New Roman" w:hAnsi="Times New Roman"/>
                          <w:sz w:val="24"/>
                          <w:szCs w:val="24"/>
                        </w:rPr>
                        <m:t>-</m:t>
                      </m:r>
                      <m:r>
                        <w:rPr>
                          <w:rFonts w:ascii="Cambria Math" w:eastAsia="Times New Roman" w:hAnsi="Times New Roman"/>
                          <w:sz w:val="24"/>
                          <w:szCs w:val="24"/>
                        </w:rPr>
                        <m:t>1</m:t>
                      </m:r>
                    </m:sub>
                    <m:sup>
                      <m:r>
                        <w:rPr>
                          <w:rFonts w:ascii="Cambria Math" w:eastAsia="Times New Roman" w:hAnsi="Cambria Math"/>
                          <w:sz w:val="24"/>
                          <w:szCs w:val="24"/>
                        </w:rPr>
                        <m:t>R</m:t>
                      </m:r>
                    </m:sup>
                  </m:sSubSup>
                  <m:r>
                    <w:rPr>
                      <w:rFonts w:ascii="Times New Roman" w:eastAsia="Times New Roman" w:hAnsi="Times New Roman"/>
                      <w:sz w:val="24"/>
                      <w:szCs w:val="24"/>
                    </w:rPr>
                    <m:t>-</m:t>
                  </m:r>
                  <m:r>
                    <w:rPr>
                      <w:rFonts w:ascii="Cambria Math" w:eastAsia="Times New Roman" w:hAnsi="Cambria Math"/>
                      <w:sz w:val="24"/>
                      <w:szCs w:val="24"/>
                    </w:rPr>
                    <m:t>R</m:t>
                  </m:r>
                </m:e>
                <m:sub>
                  <m:r>
                    <w:rPr>
                      <w:rFonts w:ascii="Cambria Math" w:eastAsia="Times New Roman" w:hAnsi="Cambria Math"/>
                      <w:sz w:val="24"/>
                      <w:szCs w:val="24"/>
                    </w:rPr>
                    <m:t>t</m:t>
                  </m:r>
                  <m:r>
                    <w:rPr>
                      <w:rFonts w:ascii="Times New Roman" w:eastAsia="Times New Roman" w:hAnsi="Times New Roman"/>
                      <w:sz w:val="24"/>
                      <w:szCs w:val="24"/>
                    </w:rPr>
                    <m:t>-</m:t>
                  </m:r>
                  <m:r>
                    <w:rPr>
                      <w:rFonts w:ascii="Cambria Math" w:eastAsia="Times New Roman" w:hAnsi="Times New Roman"/>
                      <w:sz w:val="24"/>
                      <w:szCs w:val="24"/>
                    </w:rPr>
                    <m:t>1</m:t>
                  </m:r>
                </m:sub>
                <m:sup/>
              </m:sSubSup>
              <m:r>
                <w:rPr>
                  <w:rFonts w:ascii="Cambria Math" w:eastAsia="Times New Roman" w:hAnsi="Times New Roman"/>
                  <w:sz w:val="24"/>
                  <w:szCs w:val="24"/>
                </w:rPr>
                <m:t>))</m:t>
              </m:r>
              <m:r>
                <w:rPr>
                  <w:rFonts w:ascii="Cambria Math" w:eastAsia="Times New Roman" w:hAnsi="Cambria Math"/>
                  <w:sz w:val="24"/>
                  <w:szCs w:val="24"/>
                </w:rPr>
                <m:t>*</m:t>
              </m:r>
              <m:sSub>
                <m:sSubPr>
                  <m:ctrlPr>
                    <w:rPr>
                      <w:rFonts w:ascii="Cambria Math" w:eastAsia="Times New Roman" w:hAnsi="Times New Roman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Times New Roman" w:hAnsi="Cambria Math"/>
                      <w:sz w:val="24"/>
                      <w:szCs w:val="24"/>
                    </w:rPr>
                    <m:t>r</m:t>
                  </m:r>
                  <m:r>
                    <w:rPr>
                      <w:rFonts w:ascii="Cambria Math" w:eastAsia="Times New Roman" w:hAnsi="Times New Roman"/>
                      <w:sz w:val="24"/>
                      <w:szCs w:val="24"/>
                    </w:rPr>
                    <m:t>'</m:t>
                  </m:r>
                </m:e>
                <m:sub>
                  <m:r>
                    <w:rPr>
                      <w:rFonts w:ascii="Cambria Math" w:eastAsia="Times New Roman" w:hAnsi="Cambria Math"/>
                      <w:sz w:val="24"/>
                      <w:szCs w:val="24"/>
                    </w:rPr>
                    <m:t>t</m:t>
                  </m:r>
                </m:sub>
              </m:sSub>
            </m:e>
          </m:nary>
        </m:oMath>
      </m:oMathPara>
    </w:p>
    <w:p w:rsidR="00304459" w:rsidRPr="00781357" w:rsidRDefault="00304459" w:rsidP="00304459">
      <w:pPr>
        <w:pStyle w:val="a5"/>
        <w:widowControl w:val="0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  <w:r w:rsidRPr="00781357">
        <w:rPr>
          <w:rFonts w:ascii="Times New Roman" w:hAnsi="Times New Roman"/>
          <w:sz w:val="24"/>
          <w:szCs w:val="24"/>
        </w:rPr>
        <w:t xml:space="preserve">где </w:t>
      </w:r>
    </w:p>
    <w:p w:rsidR="00304459" w:rsidRPr="00781357" w:rsidRDefault="00304459" w:rsidP="00304459">
      <w:pPr>
        <w:pStyle w:val="a5"/>
        <w:widowControl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781357">
        <w:rPr>
          <w:rFonts w:ascii="Times New Roman" w:hAnsi="Times New Roman"/>
          <w:i/>
          <w:sz w:val="24"/>
          <w:szCs w:val="24"/>
          <w:lang w:val="en-US"/>
        </w:rPr>
        <w:t>t</w:t>
      </w:r>
      <w:proofErr w:type="gramEnd"/>
      <w:r w:rsidRPr="00781357">
        <w:rPr>
          <w:rFonts w:ascii="Times New Roman" w:hAnsi="Times New Roman"/>
          <w:i/>
          <w:sz w:val="24"/>
          <w:szCs w:val="24"/>
        </w:rPr>
        <w:t xml:space="preserve">, </w:t>
      </w:r>
      <w:proofErr w:type="spellStart"/>
      <w:r w:rsidRPr="00781357">
        <w:rPr>
          <w:rFonts w:ascii="Times New Roman" w:hAnsi="Times New Roman"/>
          <w:i/>
          <w:sz w:val="24"/>
          <w:szCs w:val="24"/>
        </w:rPr>
        <w:t>i</w:t>
      </w:r>
      <w:proofErr w:type="spellEnd"/>
      <w:r w:rsidRPr="00781357">
        <w:rPr>
          <w:rFonts w:ascii="Times New Roman" w:hAnsi="Times New Roman"/>
          <w:sz w:val="24"/>
          <w:szCs w:val="24"/>
        </w:rPr>
        <w:t xml:space="preserve"> – номер квартала, отсчитываемый с даты начала срока действия Соглашения (</w:t>
      </w:r>
      <w:r w:rsidRPr="00781357">
        <w:rPr>
          <w:rFonts w:ascii="Times New Roman" w:hAnsi="Times New Roman"/>
          <w:sz w:val="24"/>
          <w:szCs w:val="24"/>
          <w:lang w:val="en-US"/>
        </w:rPr>
        <w:t>t</w:t>
      </w:r>
      <w:r w:rsidRPr="00781357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781357">
        <w:rPr>
          <w:rFonts w:ascii="Times New Roman" w:hAnsi="Times New Roman"/>
          <w:sz w:val="24"/>
          <w:szCs w:val="24"/>
        </w:rPr>
        <w:t>i</w:t>
      </w:r>
      <w:proofErr w:type="spellEnd"/>
      <w:r w:rsidRPr="00781357">
        <w:rPr>
          <w:rFonts w:ascii="Times New Roman" w:hAnsi="Times New Roman"/>
          <w:sz w:val="24"/>
          <w:szCs w:val="24"/>
        </w:rPr>
        <w:t xml:space="preserve"> принимают значения от </w:t>
      </w:r>
      <w:r w:rsidRPr="00781357">
        <w:rPr>
          <w:rFonts w:ascii="Times New Roman" w:hAnsi="Times New Roman"/>
          <w:sz w:val="24"/>
          <w:szCs w:val="24"/>
          <w:lang w:val="en-US"/>
        </w:rPr>
        <w:t>T</w:t>
      </w:r>
      <w:r w:rsidRPr="00781357">
        <w:rPr>
          <w:rFonts w:ascii="Times New Roman" w:hAnsi="Times New Roman"/>
          <w:sz w:val="24"/>
          <w:szCs w:val="24"/>
        </w:rPr>
        <w:t xml:space="preserve"> до </w:t>
      </w:r>
      <w:r w:rsidRPr="00781357">
        <w:rPr>
          <w:rFonts w:ascii="Times New Roman" w:hAnsi="Times New Roman"/>
          <w:sz w:val="24"/>
          <w:szCs w:val="24"/>
          <w:lang w:val="en-US"/>
        </w:rPr>
        <w:t>T</w:t>
      </w:r>
      <w:r w:rsidRPr="00781357">
        <w:rPr>
          <w:rFonts w:ascii="Times New Roman" w:hAnsi="Times New Roman"/>
          <w:sz w:val="24"/>
          <w:szCs w:val="24"/>
        </w:rPr>
        <w:t>+5);</w:t>
      </w:r>
    </w:p>
    <w:p w:rsidR="00304459" w:rsidRPr="00781357" w:rsidRDefault="00304459" w:rsidP="00304459">
      <w:pPr>
        <w:pStyle w:val="a5"/>
        <w:widowControl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m:oMath>
        <m:sSubSup>
          <m:sSubSupPr>
            <m:ctrlPr>
              <w:rPr>
                <w:rFonts w:ascii="Cambria Math" w:eastAsia="Times New Roman" w:hAnsi="Times New Roman"/>
                <w:i/>
                <w:sz w:val="24"/>
                <w:szCs w:val="24"/>
              </w:rPr>
            </m:ctrlPr>
          </m:sSubSupPr>
          <m:e>
            <m:r>
              <w:rPr>
                <w:rFonts w:ascii="Cambria Math" w:eastAsia="Times New Roman" w:hAnsi="Cambria Math"/>
                <w:sz w:val="24"/>
                <w:szCs w:val="24"/>
              </w:rPr>
              <m:t>B</m:t>
            </m:r>
          </m:e>
          <m:sub>
            <m:r>
              <w:rPr>
                <w:rFonts w:ascii="Cambria Math" w:eastAsia="Times New Roman" w:hAnsi="Cambria Math"/>
                <w:sz w:val="24"/>
                <w:szCs w:val="24"/>
              </w:rPr>
              <m:t>i</m:t>
            </m:r>
          </m:sub>
          <m:sup>
            <m:r>
              <w:rPr>
                <w:rFonts w:ascii="Cambria Math" w:eastAsia="Times New Roman" w:hAnsi="Cambria Math"/>
                <w:sz w:val="24"/>
                <w:szCs w:val="24"/>
              </w:rPr>
              <m:t>V</m:t>
            </m:r>
          </m:sup>
        </m:sSubSup>
      </m:oMath>
      <w:r w:rsidRPr="00781357">
        <w:rPr>
          <w:rFonts w:ascii="Times New Roman" w:eastAsia="Times New Roman" w:hAnsi="Times New Roman"/>
          <w:sz w:val="24"/>
          <w:szCs w:val="24"/>
        </w:rPr>
        <w:t xml:space="preserve"> – средства Концедента, перечисленные на счет Концессионера, указанный в пункте 8 настоящего Порядка, в течение квартала </w:t>
      </w:r>
      <w:proofErr w:type="spellStart"/>
      <w:proofErr w:type="gramStart"/>
      <w:r w:rsidRPr="00781357">
        <w:rPr>
          <w:rFonts w:ascii="Times New Roman" w:eastAsia="Times New Roman" w:hAnsi="Times New Roman"/>
          <w:sz w:val="24"/>
          <w:szCs w:val="24"/>
          <w:lang w:val="en-US"/>
        </w:rPr>
        <w:t>i</w:t>
      </w:r>
      <w:proofErr w:type="spellEnd"/>
      <w:proofErr w:type="gramEnd"/>
      <w:r w:rsidRPr="00781357">
        <w:rPr>
          <w:rFonts w:ascii="Times New Roman" w:eastAsia="Times New Roman" w:hAnsi="Times New Roman"/>
          <w:sz w:val="24"/>
          <w:szCs w:val="24"/>
        </w:rPr>
        <w:t xml:space="preserve">на погашение задолженности </w:t>
      </w:r>
      <w:proofErr w:type="spellStart"/>
      <w:r w:rsidRPr="00781357">
        <w:rPr>
          <w:rFonts w:ascii="Times New Roman" w:eastAsia="Times New Roman" w:hAnsi="Times New Roman"/>
          <w:sz w:val="24"/>
          <w:szCs w:val="24"/>
        </w:rPr>
        <w:t>Концедента</w:t>
      </w:r>
      <w:proofErr w:type="spellEnd"/>
      <w:r w:rsidRPr="00781357">
        <w:rPr>
          <w:rFonts w:ascii="Times New Roman" w:eastAsia="Times New Roman" w:hAnsi="Times New Roman"/>
          <w:sz w:val="24"/>
          <w:szCs w:val="24"/>
        </w:rPr>
        <w:t xml:space="preserve"> по возмещению </w:t>
      </w:r>
      <w:r w:rsidRPr="00781357">
        <w:rPr>
          <w:rFonts w:ascii="Times New Roman" w:hAnsi="Times New Roman"/>
          <w:sz w:val="24"/>
          <w:szCs w:val="24"/>
        </w:rPr>
        <w:t>расходов Концессионера, подлежащих возврату,</w:t>
      </w:r>
    </w:p>
    <w:p w:rsidR="00304459" w:rsidRPr="00781357" w:rsidRDefault="00304459" w:rsidP="00304459">
      <w:pPr>
        <w:pStyle w:val="a5"/>
        <w:widowControl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m:oMath>
        <m:sSubSup>
          <m:sSubSupPr>
            <m:ctrlPr>
              <w:rPr>
                <w:rFonts w:ascii="Cambria Math" w:eastAsia="Times New Roman" w:hAnsi="Times New Roman"/>
                <w:i/>
                <w:sz w:val="24"/>
                <w:szCs w:val="24"/>
              </w:rPr>
            </m:ctrlPr>
          </m:sSubSupPr>
          <m:e>
            <m:r>
              <w:rPr>
                <w:rFonts w:ascii="Cambria Math" w:eastAsia="Times New Roman" w:hAnsi="Cambria Math"/>
                <w:sz w:val="24"/>
                <w:szCs w:val="24"/>
              </w:rPr>
              <m:t>B</m:t>
            </m:r>
          </m:e>
          <m:sub>
            <m:r>
              <w:rPr>
                <w:rFonts w:ascii="Cambria Math" w:eastAsia="Times New Roman" w:hAnsi="Cambria Math"/>
                <w:sz w:val="24"/>
                <w:szCs w:val="24"/>
              </w:rPr>
              <m:t>t</m:t>
            </m:r>
            <m:r>
              <w:rPr>
                <w:rFonts w:ascii="Times New Roman" w:eastAsia="Times New Roman" w:hAnsi="Times New Roman"/>
                <w:sz w:val="24"/>
                <w:szCs w:val="24"/>
              </w:rPr>
              <m:t>-</m:t>
            </m:r>
            <m:r>
              <w:rPr>
                <w:rFonts w:ascii="Cambria Math" w:eastAsia="Times New Roman" w:hAnsi="Times New Roman"/>
                <w:sz w:val="24"/>
                <w:szCs w:val="24"/>
              </w:rPr>
              <m:t>1</m:t>
            </m:r>
          </m:sub>
          <m:sup>
            <m:r>
              <w:rPr>
                <w:rFonts w:ascii="Cambria Math" w:eastAsia="Times New Roman" w:hAnsi="Cambria Math"/>
                <w:sz w:val="24"/>
                <w:szCs w:val="24"/>
              </w:rPr>
              <m:t>R</m:t>
            </m:r>
          </m:sup>
        </m:sSubSup>
      </m:oMath>
      <w:r w:rsidRPr="00781357">
        <w:rPr>
          <w:rFonts w:ascii="Times New Roman" w:hAnsi="Times New Roman"/>
          <w:sz w:val="24"/>
          <w:szCs w:val="24"/>
        </w:rPr>
        <w:t>- средства Концедента, перечисленные на счет Концессионера, указанный в пункте 8 настоящего порядка, на покрытие процентов, определенных в соответствии с настоящим пунктом за пе</w:t>
      </w:r>
      <w:proofErr w:type="spellStart"/>
      <w:r w:rsidRPr="00781357">
        <w:rPr>
          <w:rFonts w:ascii="Times New Roman" w:hAnsi="Times New Roman"/>
          <w:sz w:val="24"/>
          <w:szCs w:val="24"/>
        </w:rPr>
        <w:t>риод</w:t>
      </w:r>
      <w:proofErr w:type="spellEnd"/>
      <w:r w:rsidRPr="00781357">
        <w:rPr>
          <w:rFonts w:ascii="Times New Roman" w:hAnsi="Times New Roman"/>
          <w:sz w:val="24"/>
          <w:szCs w:val="24"/>
        </w:rPr>
        <w:t xml:space="preserve"> </w:t>
      </w:r>
      <w:r w:rsidRPr="00781357">
        <w:rPr>
          <w:rFonts w:ascii="Times New Roman" w:hAnsi="Times New Roman"/>
          <w:sz w:val="24"/>
          <w:szCs w:val="24"/>
          <w:lang w:val="en-US"/>
        </w:rPr>
        <w:t>t</w:t>
      </w:r>
      <w:r w:rsidRPr="00781357">
        <w:rPr>
          <w:rFonts w:ascii="Times New Roman" w:hAnsi="Times New Roman"/>
          <w:sz w:val="24"/>
          <w:szCs w:val="24"/>
        </w:rPr>
        <w:t>-1.</w:t>
      </w:r>
    </w:p>
    <w:p w:rsidR="00304459" w:rsidRPr="00781357" w:rsidRDefault="00304459" w:rsidP="00304459">
      <w:pPr>
        <w:pStyle w:val="a5"/>
        <w:widowControl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81357">
        <w:rPr>
          <w:rFonts w:ascii="Times New Roman" w:hAnsi="Times New Roman"/>
          <w:i/>
          <w:sz w:val="24"/>
          <w:szCs w:val="24"/>
          <w:lang w:val="en-US"/>
        </w:rPr>
        <w:t>r</w:t>
      </w:r>
      <w:r w:rsidRPr="00781357">
        <w:rPr>
          <w:rFonts w:ascii="Times New Roman" w:hAnsi="Times New Roman"/>
          <w:i/>
          <w:sz w:val="24"/>
          <w:szCs w:val="24"/>
        </w:rPr>
        <w:t>’</w:t>
      </w:r>
      <w:r w:rsidRPr="00781357">
        <w:rPr>
          <w:rFonts w:ascii="Times New Roman" w:hAnsi="Times New Roman"/>
          <w:i/>
          <w:sz w:val="24"/>
          <w:szCs w:val="24"/>
          <w:vertAlign w:val="subscript"/>
          <w:lang w:val="en-US"/>
        </w:rPr>
        <w:t>t</w:t>
      </w:r>
      <w:r w:rsidRPr="00781357">
        <w:rPr>
          <w:rFonts w:ascii="Times New Roman" w:hAnsi="Times New Roman"/>
          <w:sz w:val="24"/>
          <w:szCs w:val="24"/>
        </w:rPr>
        <w:t xml:space="preserve"> - квартальная ставка процента, начисляемого на сумму задолженности </w:t>
      </w:r>
      <w:proofErr w:type="spellStart"/>
      <w:r w:rsidRPr="00781357">
        <w:rPr>
          <w:rFonts w:ascii="Times New Roman" w:hAnsi="Times New Roman"/>
          <w:sz w:val="24"/>
          <w:szCs w:val="24"/>
        </w:rPr>
        <w:t>Концедента</w:t>
      </w:r>
      <w:proofErr w:type="spellEnd"/>
      <w:r w:rsidRPr="00781357">
        <w:rPr>
          <w:rFonts w:ascii="Times New Roman" w:hAnsi="Times New Roman"/>
          <w:sz w:val="24"/>
          <w:szCs w:val="24"/>
        </w:rPr>
        <w:t xml:space="preserve"> </w:t>
      </w:r>
      <w:r w:rsidRPr="00781357">
        <w:rPr>
          <w:rFonts w:ascii="Times New Roman" w:eastAsia="Times New Roman" w:hAnsi="Times New Roman"/>
          <w:sz w:val="24"/>
          <w:szCs w:val="24"/>
        </w:rPr>
        <w:t xml:space="preserve">по возмещению </w:t>
      </w:r>
      <w:r w:rsidRPr="00781357">
        <w:rPr>
          <w:rFonts w:ascii="Times New Roman" w:hAnsi="Times New Roman"/>
          <w:sz w:val="24"/>
          <w:szCs w:val="24"/>
        </w:rPr>
        <w:t>расходов Концессионера, подлежащих возврату.</w:t>
      </w:r>
    </w:p>
    <w:p w:rsidR="00304459" w:rsidRPr="00781357" w:rsidRDefault="00304459" w:rsidP="00304459">
      <w:pPr>
        <w:pStyle w:val="a5"/>
        <w:widowControl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81357">
        <w:rPr>
          <w:rFonts w:ascii="Times New Roman" w:hAnsi="Times New Roman"/>
          <w:sz w:val="24"/>
          <w:szCs w:val="24"/>
        </w:rPr>
        <w:t>При этом годовая ставка процента определяется</w:t>
      </w:r>
    </w:p>
    <w:p w:rsidR="00304459" w:rsidRPr="00781357" w:rsidRDefault="00304459" w:rsidP="00304459">
      <w:pPr>
        <w:pStyle w:val="a5"/>
        <w:widowControl w:val="0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81357">
        <w:rPr>
          <w:rFonts w:ascii="Times New Roman" w:hAnsi="Times New Roman"/>
          <w:sz w:val="24"/>
          <w:szCs w:val="24"/>
        </w:rPr>
        <w:t>Квартальная ставка процента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781357">
        <w:rPr>
          <w:rFonts w:ascii="Times New Roman" w:hAnsi="Times New Roman"/>
          <w:sz w:val="24"/>
          <w:szCs w:val="24"/>
        </w:rPr>
        <w:t>(</w:t>
      </w:r>
      <w:r w:rsidRPr="00781357">
        <w:rPr>
          <w:rFonts w:ascii="Times New Roman" w:hAnsi="Times New Roman"/>
          <w:i/>
          <w:sz w:val="24"/>
          <w:szCs w:val="24"/>
          <w:lang w:val="en-US"/>
        </w:rPr>
        <w:t>r</w:t>
      </w:r>
      <w:r w:rsidRPr="00781357">
        <w:rPr>
          <w:rFonts w:ascii="Times New Roman" w:hAnsi="Times New Roman"/>
          <w:i/>
          <w:sz w:val="24"/>
          <w:szCs w:val="24"/>
        </w:rPr>
        <w:t>’</w:t>
      </w:r>
      <w:r w:rsidRPr="00781357">
        <w:rPr>
          <w:rFonts w:ascii="Times New Roman" w:hAnsi="Times New Roman"/>
          <w:i/>
          <w:sz w:val="24"/>
          <w:szCs w:val="24"/>
          <w:vertAlign w:val="subscript"/>
          <w:lang w:val="en-US"/>
        </w:rPr>
        <w:t>t</w:t>
      </w:r>
      <w:r w:rsidRPr="00781357">
        <w:rPr>
          <w:rFonts w:ascii="Times New Roman" w:hAnsi="Times New Roman"/>
          <w:sz w:val="24"/>
          <w:szCs w:val="24"/>
        </w:rPr>
        <w:t>), начисляемая</w:t>
      </w:r>
      <w:r>
        <w:rPr>
          <w:rFonts w:ascii="Times New Roman" w:hAnsi="Times New Roman"/>
          <w:sz w:val="24"/>
          <w:szCs w:val="24"/>
        </w:rPr>
        <w:t xml:space="preserve"> </w:t>
      </w:r>
      <w:r w:rsidRPr="00781357">
        <w:rPr>
          <w:rFonts w:ascii="Times New Roman" w:hAnsi="Times New Roman"/>
          <w:sz w:val="24"/>
          <w:szCs w:val="24"/>
        </w:rPr>
        <w:t xml:space="preserve">ежеквартально на сумму задолженности </w:t>
      </w:r>
      <w:proofErr w:type="spellStart"/>
      <w:r w:rsidRPr="00781357">
        <w:rPr>
          <w:rFonts w:ascii="Times New Roman" w:hAnsi="Times New Roman"/>
          <w:sz w:val="24"/>
          <w:szCs w:val="24"/>
        </w:rPr>
        <w:t>Концедента</w:t>
      </w:r>
      <w:proofErr w:type="spellEnd"/>
      <w:r w:rsidRPr="00781357">
        <w:rPr>
          <w:rFonts w:ascii="Times New Roman" w:hAnsi="Times New Roman"/>
          <w:sz w:val="24"/>
          <w:szCs w:val="24"/>
        </w:rPr>
        <w:t xml:space="preserve"> </w:t>
      </w:r>
      <w:r w:rsidRPr="00781357">
        <w:rPr>
          <w:rFonts w:ascii="Times New Roman" w:eastAsia="Times New Roman" w:hAnsi="Times New Roman"/>
          <w:sz w:val="24"/>
          <w:szCs w:val="24"/>
        </w:rPr>
        <w:t xml:space="preserve">по возмещению </w:t>
      </w:r>
      <w:r w:rsidRPr="00781357">
        <w:rPr>
          <w:rFonts w:ascii="Times New Roman" w:hAnsi="Times New Roman"/>
          <w:sz w:val="24"/>
          <w:szCs w:val="24"/>
        </w:rPr>
        <w:t>расходов Концессионера, подлежащих возврату, определяется по формуле</w:t>
      </w:r>
    </w:p>
    <w:p w:rsidR="00304459" w:rsidRPr="00781357" w:rsidRDefault="00304459" w:rsidP="00304459">
      <w:pPr>
        <w:pStyle w:val="a5"/>
        <w:widowControl w:val="0"/>
        <w:spacing w:after="0" w:line="240" w:lineRule="auto"/>
        <w:ind w:left="0" w:firstLine="709"/>
        <w:jc w:val="center"/>
        <w:rPr>
          <w:rFonts w:ascii="Times New Roman" w:hAnsi="Times New Roman"/>
          <w:sz w:val="24"/>
          <w:szCs w:val="24"/>
        </w:rPr>
      </w:pPr>
      <m:oMath>
        <m:sSub>
          <m:sSubPr>
            <m:ctrlPr>
              <w:rPr>
                <w:rFonts w:ascii="Cambria Math" w:hAnsi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sz w:val="24"/>
                <w:szCs w:val="24"/>
              </w:rPr>
              <m:t>r</m:t>
            </m:r>
            <m:r>
              <w:rPr>
                <w:rFonts w:ascii="Cambria Math" w:hAnsi="Times New Roman"/>
                <w:sz w:val="24"/>
                <w:szCs w:val="24"/>
              </w:rPr>
              <m:t>'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t</m:t>
            </m:r>
          </m:sub>
        </m:sSub>
        <m:r>
          <w:rPr>
            <w:rFonts w:ascii="Cambria Math" w:hAnsi="Times New Roman"/>
            <w:sz w:val="24"/>
            <w:szCs w:val="24"/>
          </w:rPr>
          <m:t>=</m:t>
        </m:r>
        <m:rad>
          <m:radPr>
            <m:ctrlPr>
              <w:rPr>
                <w:rFonts w:ascii="Cambria Math" w:hAnsi="Times New Roman"/>
                <w:i/>
                <w:sz w:val="24"/>
                <w:szCs w:val="24"/>
              </w:rPr>
            </m:ctrlPr>
          </m:radPr>
          <m:deg>
            <m:r>
              <w:rPr>
                <w:rFonts w:ascii="Cambria Math" w:hAnsi="Times New Roman"/>
                <w:sz w:val="24"/>
                <w:szCs w:val="24"/>
              </w:rPr>
              <m:t>4</m:t>
            </m:r>
          </m:deg>
          <m:e>
            <m:r>
              <w:rPr>
                <w:rFonts w:ascii="Cambria Math" w:hAnsi="Times New Roman"/>
                <w:sz w:val="24"/>
                <w:szCs w:val="24"/>
              </w:rPr>
              <m:t>1+</m:t>
            </m:r>
            <m:r>
              <w:rPr>
                <w:rFonts w:ascii="Cambria Math" w:hAnsi="Cambria Math"/>
                <w:sz w:val="24"/>
                <w:szCs w:val="24"/>
                <w:lang w:val="en-US"/>
              </w:rPr>
              <m:t>r</m:t>
            </m:r>
            <m:r>
              <w:rPr>
                <w:rFonts w:ascii="Cambria Math" w:hAnsi="Times New Roman"/>
                <w:sz w:val="24"/>
                <w:szCs w:val="24"/>
              </w:rPr>
              <m:t>'</m:t>
            </m:r>
          </m:e>
        </m:rad>
        <m:r>
          <w:rPr>
            <w:rFonts w:ascii="Times New Roman" w:hAnsi="Times New Roman"/>
            <w:sz w:val="24"/>
            <w:szCs w:val="24"/>
          </w:rPr>
          <m:t>-</m:t>
        </m:r>
        <m:r>
          <w:rPr>
            <w:rFonts w:ascii="Cambria Math" w:hAnsi="Times New Roman"/>
            <w:sz w:val="24"/>
            <w:szCs w:val="24"/>
          </w:rPr>
          <m:t>1</m:t>
        </m:r>
      </m:oMath>
      <w:r w:rsidRPr="00781357">
        <w:rPr>
          <w:rFonts w:ascii="Times New Roman" w:hAnsi="Times New Roman"/>
          <w:sz w:val="24"/>
          <w:szCs w:val="24"/>
        </w:rPr>
        <w:t xml:space="preserve">         (3)</w:t>
      </w:r>
    </w:p>
    <w:p w:rsidR="00304459" w:rsidRPr="00781357" w:rsidRDefault="00304459" w:rsidP="00304459">
      <w:pPr>
        <w:pStyle w:val="a5"/>
        <w:widowControl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81357">
        <w:rPr>
          <w:rFonts w:ascii="Times New Roman" w:hAnsi="Times New Roman"/>
          <w:sz w:val="24"/>
          <w:szCs w:val="24"/>
        </w:rPr>
        <w:lastRenderedPageBreak/>
        <w:t>Где</w:t>
      </w:r>
    </w:p>
    <w:p w:rsidR="00304459" w:rsidRPr="00781357" w:rsidRDefault="00304459" w:rsidP="00304459">
      <w:pPr>
        <w:pStyle w:val="a5"/>
        <w:widowControl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781357">
        <w:rPr>
          <w:rFonts w:ascii="Times New Roman" w:hAnsi="Times New Roman"/>
          <w:sz w:val="24"/>
          <w:szCs w:val="24"/>
          <w:lang w:val="en-US"/>
        </w:rPr>
        <w:t>r</w:t>
      </w:r>
      <w:proofErr w:type="gramEnd"/>
      <w:r w:rsidRPr="00781357">
        <w:rPr>
          <w:rFonts w:ascii="Times New Roman" w:hAnsi="Times New Roman"/>
          <w:sz w:val="24"/>
          <w:szCs w:val="24"/>
        </w:rPr>
        <w:t>’ – годовая ставка процента,</w:t>
      </w:r>
      <w:r>
        <w:rPr>
          <w:rFonts w:ascii="Times New Roman" w:hAnsi="Times New Roman"/>
          <w:sz w:val="24"/>
          <w:szCs w:val="24"/>
        </w:rPr>
        <w:t xml:space="preserve"> </w:t>
      </w:r>
      <w:r w:rsidRPr="00781357">
        <w:rPr>
          <w:rFonts w:ascii="Times New Roman" w:hAnsi="Times New Roman"/>
          <w:sz w:val="24"/>
          <w:szCs w:val="24"/>
        </w:rPr>
        <w:t xml:space="preserve">начисляемая ежегодно на сумму задолженности </w:t>
      </w:r>
      <w:proofErr w:type="spellStart"/>
      <w:r w:rsidRPr="00781357">
        <w:rPr>
          <w:rFonts w:ascii="Times New Roman" w:hAnsi="Times New Roman"/>
          <w:sz w:val="24"/>
          <w:szCs w:val="24"/>
        </w:rPr>
        <w:t>Концедента</w:t>
      </w:r>
      <w:proofErr w:type="spellEnd"/>
      <w:r w:rsidRPr="00781357">
        <w:rPr>
          <w:rFonts w:ascii="Times New Roman" w:hAnsi="Times New Roman"/>
          <w:sz w:val="24"/>
          <w:szCs w:val="24"/>
        </w:rPr>
        <w:t xml:space="preserve"> </w:t>
      </w:r>
      <w:r w:rsidRPr="00781357">
        <w:rPr>
          <w:rFonts w:ascii="Times New Roman" w:eastAsia="Times New Roman" w:hAnsi="Times New Roman"/>
          <w:sz w:val="24"/>
          <w:szCs w:val="24"/>
        </w:rPr>
        <w:t xml:space="preserve">по возмещению </w:t>
      </w:r>
      <w:r w:rsidRPr="00781357">
        <w:rPr>
          <w:rFonts w:ascii="Times New Roman" w:hAnsi="Times New Roman"/>
          <w:sz w:val="24"/>
          <w:szCs w:val="24"/>
        </w:rPr>
        <w:t>расходов Концессионера, подлежащих возврату</w:t>
      </w:r>
      <w:r>
        <w:rPr>
          <w:rFonts w:ascii="Times New Roman" w:hAnsi="Times New Roman"/>
          <w:sz w:val="24"/>
          <w:szCs w:val="24"/>
        </w:rPr>
        <w:t xml:space="preserve">, </w:t>
      </w:r>
      <w:r w:rsidRPr="00781357">
        <w:rPr>
          <w:rFonts w:ascii="Times New Roman" w:hAnsi="Times New Roman"/>
          <w:sz w:val="24"/>
          <w:szCs w:val="24"/>
        </w:rPr>
        <w:t>определяемая</w:t>
      </w:r>
      <w:r>
        <w:rPr>
          <w:rFonts w:ascii="Times New Roman" w:hAnsi="Times New Roman"/>
          <w:sz w:val="24"/>
          <w:szCs w:val="24"/>
        </w:rPr>
        <w:t xml:space="preserve"> </w:t>
      </w:r>
      <w:r w:rsidRPr="00781357">
        <w:rPr>
          <w:rFonts w:ascii="Times New Roman" w:hAnsi="Times New Roman"/>
          <w:sz w:val="24"/>
          <w:szCs w:val="24"/>
        </w:rPr>
        <w:t>в соответствии с настоящим пунктом.</w:t>
      </w:r>
    </w:p>
    <w:p w:rsidR="00304459" w:rsidRPr="00781357" w:rsidRDefault="00304459" w:rsidP="00304459">
      <w:pPr>
        <w:pStyle w:val="a5"/>
        <w:widowControl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781357">
        <w:rPr>
          <w:rFonts w:ascii="Times New Roman" w:hAnsi="Times New Roman"/>
          <w:sz w:val="24"/>
          <w:szCs w:val="24"/>
        </w:rPr>
        <w:t xml:space="preserve">Ставка процента </w:t>
      </w:r>
      <w:r w:rsidRPr="00781357">
        <w:rPr>
          <w:rFonts w:ascii="Times New Roman" w:hAnsi="Times New Roman"/>
          <w:sz w:val="24"/>
          <w:szCs w:val="24"/>
          <w:lang w:val="en-US"/>
        </w:rPr>
        <w:t>r</w:t>
      </w:r>
      <w:r w:rsidRPr="00781357">
        <w:rPr>
          <w:rFonts w:ascii="Times New Roman" w:hAnsi="Times New Roman"/>
          <w:sz w:val="24"/>
          <w:szCs w:val="24"/>
        </w:rPr>
        <w:t>’ должна быть не ниже минимальной нормы доходности инвестированного капитала, установленной на соответствующий год федеральным органом исполнительной власти в области государственного регулирования тарифов в соответствии с Правилами расчета нормы доходности инвестированного капитала в сфере водоснабжения и водоотведения, утвержденными постановлением Правительства Российской Федерации № 406 «О государственном регулировании тарифов в сфере водоснабжения и водоотведения».</w:t>
      </w:r>
      <w:proofErr w:type="gramEnd"/>
      <w:r w:rsidRPr="00781357">
        <w:rPr>
          <w:rFonts w:ascii="Times New Roman" w:hAnsi="Times New Roman"/>
          <w:sz w:val="24"/>
          <w:szCs w:val="24"/>
        </w:rPr>
        <w:t xml:space="preserve"> Если минимальная нормы доходности инвестированного капитала федеральным органом исполнительной власти в области государственного регулирования тарифов не устанавливается соответствующий год, то в расчете учитывается последняя установленная  федеральным органом исполнительной власти в области государственного регулирования тарифов.</w:t>
      </w:r>
    </w:p>
    <w:p w:rsidR="00304459" w:rsidRPr="00781357" w:rsidRDefault="00304459" w:rsidP="00304459">
      <w:pPr>
        <w:pStyle w:val="a5"/>
        <w:widowControl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81357">
        <w:rPr>
          <w:rFonts w:ascii="Times New Roman" w:hAnsi="Times New Roman"/>
          <w:sz w:val="24"/>
          <w:szCs w:val="24"/>
        </w:rPr>
        <w:t xml:space="preserve">Ставка процента </w:t>
      </w:r>
      <w:r w:rsidRPr="00781357">
        <w:rPr>
          <w:rFonts w:ascii="Times New Roman" w:hAnsi="Times New Roman"/>
          <w:sz w:val="24"/>
          <w:szCs w:val="24"/>
          <w:lang w:val="en-US"/>
        </w:rPr>
        <w:t>r</w:t>
      </w:r>
      <w:r w:rsidRPr="00781357">
        <w:rPr>
          <w:rFonts w:ascii="Times New Roman" w:hAnsi="Times New Roman"/>
          <w:sz w:val="24"/>
          <w:szCs w:val="24"/>
        </w:rPr>
        <w:t>’ должна быть не выше чем ключевая ставка процента Центрального Банка Российской Федерации, установленная на соответствующий период.</w:t>
      </w:r>
    </w:p>
    <w:p w:rsidR="00304459" w:rsidRPr="00781357" w:rsidRDefault="00304459" w:rsidP="00304459">
      <w:pPr>
        <w:pStyle w:val="a5"/>
        <w:widowControl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781357">
        <w:rPr>
          <w:rFonts w:ascii="Times New Roman" w:hAnsi="Times New Roman"/>
          <w:sz w:val="24"/>
          <w:szCs w:val="24"/>
        </w:rPr>
        <w:t xml:space="preserve">Ставка процента </w:t>
      </w:r>
      <w:r w:rsidRPr="00781357">
        <w:rPr>
          <w:rFonts w:ascii="Times New Roman" w:hAnsi="Times New Roman"/>
          <w:sz w:val="24"/>
          <w:szCs w:val="24"/>
          <w:lang w:val="en-US"/>
        </w:rPr>
        <w:t>r</w:t>
      </w:r>
      <w:r w:rsidRPr="00781357">
        <w:rPr>
          <w:rFonts w:ascii="Times New Roman" w:hAnsi="Times New Roman"/>
          <w:sz w:val="24"/>
          <w:szCs w:val="24"/>
        </w:rPr>
        <w:t>’,удовлетворяющая условиям, определенным абзацами 5, 6 настоящего пункта, определяется на уровне годовой ставки процента за пользование заемными средствами, определенной по договору между Концессионером и кредитной организацией на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781357">
        <w:rPr>
          <w:rFonts w:ascii="Times New Roman" w:hAnsi="Times New Roman"/>
          <w:sz w:val="24"/>
          <w:szCs w:val="24"/>
        </w:rPr>
        <w:t>соответствующий период,</w:t>
      </w:r>
      <w:r>
        <w:rPr>
          <w:rFonts w:ascii="Times New Roman" w:hAnsi="Times New Roman"/>
          <w:sz w:val="24"/>
          <w:szCs w:val="24"/>
        </w:rPr>
        <w:t xml:space="preserve"> </w:t>
      </w:r>
      <w:r w:rsidRPr="00781357">
        <w:rPr>
          <w:rFonts w:ascii="Times New Roman" w:hAnsi="Times New Roman"/>
          <w:sz w:val="24"/>
          <w:szCs w:val="24"/>
        </w:rPr>
        <w:t>а если Концессионер полностью погасил задолженность перед кредитной организацией за счет собственных средств – на уровне годовой ставки процента за пользование заемными средствами, определенной по договору между Концессионером и</w:t>
      </w:r>
      <w:proofErr w:type="gramEnd"/>
      <w:r w:rsidRPr="00781357">
        <w:rPr>
          <w:rFonts w:ascii="Times New Roman" w:hAnsi="Times New Roman"/>
          <w:sz w:val="24"/>
          <w:szCs w:val="24"/>
        </w:rPr>
        <w:t xml:space="preserve"> кредитной организацией на дату окончания срока действия указанного договора. </w:t>
      </w:r>
    </w:p>
    <w:p w:rsidR="00304459" w:rsidRPr="00781357" w:rsidRDefault="00304459" w:rsidP="00304459">
      <w:pPr>
        <w:pStyle w:val="a5"/>
        <w:widowControl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81357">
        <w:rPr>
          <w:rFonts w:ascii="Times New Roman" w:hAnsi="Times New Roman"/>
          <w:sz w:val="24"/>
          <w:szCs w:val="24"/>
        </w:rPr>
        <w:t xml:space="preserve">В случае если в течение квартала </w:t>
      </w:r>
      <w:r w:rsidRPr="00781357">
        <w:rPr>
          <w:rFonts w:ascii="Times New Roman" w:hAnsi="Times New Roman"/>
          <w:sz w:val="24"/>
          <w:szCs w:val="24"/>
          <w:lang w:val="en-US"/>
        </w:rPr>
        <w:t>t</w:t>
      </w:r>
      <w:r w:rsidRPr="00781357">
        <w:rPr>
          <w:rFonts w:ascii="Times New Roman" w:hAnsi="Times New Roman"/>
          <w:sz w:val="24"/>
          <w:szCs w:val="24"/>
        </w:rPr>
        <w:t xml:space="preserve"> ставки процента, указанные в настоящем пункте менялись, то в расчете применяются средние за квартал ставки процента. </w:t>
      </w:r>
    </w:p>
    <w:p w:rsidR="00304459" w:rsidRPr="00781357" w:rsidRDefault="00304459" w:rsidP="00304459">
      <w:pPr>
        <w:pStyle w:val="a5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81357">
        <w:rPr>
          <w:rFonts w:ascii="Times New Roman" w:hAnsi="Times New Roman"/>
          <w:sz w:val="24"/>
          <w:szCs w:val="24"/>
        </w:rPr>
        <w:t xml:space="preserve">Средства </w:t>
      </w:r>
      <w:proofErr w:type="spellStart"/>
      <w:r w:rsidRPr="00781357">
        <w:rPr>
          <w:rFonts w:ascii="Times New Roman" w:hAnsi="Times New Roman"/>
          <w:sz w:val="24"/>
          <w:szCs w:val="24"/>
        </w:rPr>
        <w:t>Концедента</w:t>
      </w:r>
      <w:proofErr w:type="spellEnd"/>
      <w:r w:rsidRPr="00781357">
        <w:rPr>
          <w:rFonts w:ascii="Times New Roman" w:hAnsi="Times New Roman"/>
          <w:sz w:val="24"/>
          <w:szCs w:val="24"/>
        </w:rPr>
        <w:t xml:space="preserve">, направляемые на возмещение расходов </w:t>
      </w:r>
      <w:proofErr w:type="spellStart"/>
      <w:r w:rsidRPr="00781357">
        <w:rPr>
          <w:rFonts w:ascii="Times New Roman" w:hAnsi="Times New Roman"/>
          <w:sz w:val="24"/>
          <w:szCs w:val="24"/>
        </w:rPr>
        <w:t>Концедента</w:t>
      </w:r>
      <w:proofErr w:type="spellEnd"/>
      <w:r w:rsidRPr="00781357">
        <w:rPr>
          <w:rFonts w:ascii="Times New Roman" w:hAnsi="Times New Roman"/>
          <w:sz w:val="24"/>
          <w:szCs w:val="24"/>
        </w:rPr>
        <w:t>, подлежащих возврату, перечисляются на счет Концессионера {</w:t>
      </w:r>
      <w:proofErr w:type="spellStart"/>
      <w:r w:rsidRPr="00781357">
        <w:rPr>
          <w:rFonts w:ascii="Times New Roman" w:hAnsi="Times New Roman"/>
          <w:sz w:val="24"/>
          <w:szCs w:val="24"/>
        </w:rPr>
        <w:t>____указать</w:t>
      </w:r>
      <w:proofErr w:type="spellEnd"/>
      <w:r w:rsidRPr="00781357">
        <w:rPr>
          <w:rFonts w:ascii="Times New Roman" w:hAnsi="Times New Roman"/>
          <w:sz w:val="24"/>
          <w:szCs w:val="24"/>
        </w:rPr>
        <w:t xml:space="preserve"> реквизиты счета}.</w:t>
      </w:r>
    </w:p>
    <w:p w:rsidR="00304459" w:rsidRPr="0033127C" w:rsidRDefault="00304459" w:rsidP="00304459">
      <w:pPr>
        <w:pStyle w:val="ConsPlusNonformat"/>
        <w:ind w:firstLine="709"/>
        <w:jc w:val="center"/>
        <w:rPr>
          <w:rFonts w:ascii="Times New Roman" w:hAnsi="Times New Roman"/>
          <w:sz w:val="24"/>
          <w:szCs w:val="24"/>
        </w:rPr>
      </w:pPr>
    </w:p>
    <w:p w:rsidR="004924BA" w:rsidRDefault="004924BA"/>
    <w:sectPr w:rsidR="004924BA" w:rsidSect="00256FD3">
      <w:footerReference w:type="default" r:id="rId5"/>
      <w:pgSz w:w="11906" w:h="16838"/>
      <w:pgMar w:top="1440" w:right="566" w:bottom="1440" w:left="1134" w:header="0" w:footer="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72A3" w:rsidRDefault="00304459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1</w:t>
    </w:r>
    <w:r>
      <w:fldChar w:fldCharType="end"/>
    </w:r>
  </w:p>
  <w:p w:rsidR="007B72A3" w:rsidRDefault="00304459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/>
        <w:sz w:val="2"/>
        <w:szCs w:val="2"/>
      </w:rPr>
    </w:pP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A404ED6"/>
    <w:multiLevelType w:val="hybridMultilevel"/>
    <w:tmpl w:val="BACE00A4"/>
    <w:lvl w:ilvl="0" w:tplc="7318D7A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BAC5903"/>
    <w:multiLevelType w:val="hybridMultilevel"/>
    <w:tmpl w:val="C30669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5"/>
  <w:proofState w:spelling="clean" w:grammar="clean"/>
  <w:defaultTabStop w:val="708"/>
  <w:characterSpacingControl w:val="doNotCompress"/>
  <w:compat/>
  <w:rsids>
    <w:rsidRoot w:val="00304459"/>
    <w:rsid w:val="00304459"/>
    <w:rsid w:val="004924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445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30445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footer"/>
    <w:basedOn w:val="a"/>
    <w:link w:val="a4"/>
    <w:uiPriority w:val="99"/>
    <w:unhideWhenUsed/>
    <w:rsid w:val="00304459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304459"/>
    <w:rPr>
      <w:rFonts w:ascii="Calibri" w:eastAsia="Calibri" w:hAnsi="Calibri" w:cs="Times New Roman"/>
    </w:rPr>
  </w:style>
  <w:style w:type="paragraph" w:styleId="a5">
    <w:name w:val="List Paragraph"/>
    <w:basedOn w:val="a"/>
    <w:uiPriority w:val="34"/>
    <w:qFormat/>
    <w:rsid w:val="00304459"/>
    <w:pPr>
      <w:spacing w:after="160" w:line="259" w:lineRule="auto"/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3044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04459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1208</Words>
  <Characters>6891</Characters>
  <Application>Microsoft Office Word</Application>
  <DocSecurity>0</DocSecurity>
  <Lines>57</Lines>
  <Paragraphs>16</Paragraphs>
  <ScaleCrop>false</ScaleCrop>
  <Company>Microsoft</Company>
  <LinksUpToDate>false</LinksUpToDate>
  <CharactersWithSpaces>8083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Мафинат</dc:creator>
  <cp:lastModifiedBy>Мафинат</cp:lastModifiedBy>
  <cp:revision>1</cp:revision>
  <dcterms:created xsi:type="dcterms:W3CDTF">2016-06-24T11:25:00Z</dcterms:created>
  <dcterms:modified xsi:type="dcterms:W3CDTF">2016-06-24T11:26:00Z</dcterms:modified>
</cp:coreProperties>
</file>