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F6" w:rsidRDefault="00475AF6" w:rsidP="00475AF6">
      <w:pPr>
        <w:ind w:firstLine="708"/>
      </w:pPr>
      <w:bookmarkStart w:id="0" w:name="_GoBack"/>
      <w:bookmarkEnd w:id="0"/>
      <w:r>
        <w:t xml:space="preserve"> Диспозиция части 1 статьи 261 УК РФ гласит: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rsidR="00475AF6" w:rsidRDefault="00475AF6" w:rsidP="00475AF6">
      <w:proofErr w:type="gramStart"/>
      <w:r>
        <w:t>Санкция названной статьи указывает: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w:t>
      </w:r>
      <w:proofErr w:type="gramEnd"/>
      <w:r>
        <w:t xml:space="preserve"> тот же срок.</w:t>
      </w:r>
    </w:p>
    <w:p w:rsidR="00475AF6" w:rsidRDefault="00475AF6" w:rsidP="00475AF6">
      <w:r>
        <w:t xml:space="preserve">По ранее действующей статье не было упоминания о том, что «эти деяния причинили значительный ущерб». Понятие «значительный ущерб» изложено в примечании к статье 158 Уголовного кодекса Российской Федерации (далее – УК РФ), в котором указано, что ущерб определяется с учетом имущественного положения гражданина, но не может составлять менее 5 000 рублей. Также увеличен размер наказания, а именно увеличен штраф, нижняя граница составляет триста тысяч вместо двухсот, а максимально пятьсот, </w:t>
      </w:r>
      <w:proofErr w:type="gramStart"/>
      <w:r>
        <w:t>вместо</w:t>
      </w:r>
      <w:proofErr w:type="gramEnd"/>
      <w:r>
        <w:t xml:space="preserve"> </w:t>
      </w:r>
      <w:proofErr w:type="gramStart"/>
      <w:r>
        <w:t>четыреста</w:t>
      </w:r>
      <w:proofErr w:type="gramEnd"/>
      <w:r>
        <w:t xml:space="preserve"> тысяч. Также ранее было указано «или в размере заработной платы или иного дохода осужденного за период от одного года до двух лет», по ныне действующему законодательству от двух до трех лет. Кроме того, наказание в виде принудительных работ, либо лишения свободы также увеличилось до четырех лет, вместо ранее установленных трех лет. </w:t>
      </w:r>
    </w:p>
    <w:p w:rsidR="00F74DC2" w:rsidRDefault="00475AF6" w:rsidP="00475AF6">
      <w:r>
        <w:t>Общественная опасность уничтожения (повреждения) лесных и иных насаждений заключается в подрыве экологической безопасности России, причинении ущерба лесным массивам и насаждениям, не входящим в лесной фонд. Часть 1 статьи определяет основной состав преступления, описывающий общественно опасные деяния, относящиеся к категории неосторожных преступлений небольшой тяжести. Часть 2 статьи определяет квалифицированный состав преступления, описывающий умышленные общественно опасные деяния, относящиеся к категории тяжких преступлений, и неосторожные деяния, выражающие преступления средней тяжести.</w:t>
      </w:r>
    </w:p>
    <w:sectPr w:rsidR="00F74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E"/>
    <w:rsid w:val="00475AF6"/>
    <w:rsid w:val="007B3A6E"/>
    <w:rsid w:val="00F7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2022-06-28T13:05:00Z</dcterms:created>
  <dcterms:modified xsi:type="dcterms:W3CDTF">2022-06-28T13:05:00Z</dcterms:modified>
</cp:coreProperties>
</file>