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48" w:rsidRPr="00D776B0" w:rsidRDefault="00DE5048" w:rsidP="00DE5048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776B0">
        <w:rPr>
          <w:rFonts w:ascii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723900" cy="7810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48" w:rsidRPr="00D776B0" w:rsidRDefault="00DE5048" w:rsidP="00DE5048">
      <w:pPr>
        <w:keepNext/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iCs/>
          <w:color w:val="0070C0"/>
        </w:rPr>
      </w:pPr>
      <w:r w:rsidRPr="00D776B0">
        <w:rPr>
          <w:rFonts w:ascii="Times New Roman" w:hAnsi="Times New Roman" w:cs="Times New Roman"/>
          <w:b/>
          <w:bCs/>
          <w:iCs/>
          <w:color w:val="0070C0"/>
        </w:rPr>
        <w:t>РЕСПУБЛИКА  ДАГЕСТАН</w:t>
      </w:r>
    </w:p>
    <w:p w:rsidR="00DE5048" w:rsidRPr="00D776B0" w:rsidRDefault="00DE5048" w:rsidP="00DE5048">
      <w:pPr>
        <w:keepNext/>
        <w:spacing w:after="0"/>
        <w:ind w:left="-567"/>
        <w:jc w:val="center"/>
        <w:outlineLvl w:val="0"/>
        <w:rPr>
          <w:rFonts w:ascii="Times New Roman" w:hAnsi="Times New Roman" w:cs="Times New Roman"/>
          <w:color w:val="0070C0"/>
          <w:sz w:val="44"/>
          <w:szCs w:val="44"/>
        </w:rPr>
      </w:pPr>
      <w:r w:rsidRPr="00D776B0">
        <w:rPr>
          <w:rFonts w:ascii="Times New Roman" w:hAnsi="Times New Roman" w:cs="Times New Roman"/>
          <w:color w:val="0070C0"/>
          <w:sz w:val="44"/>
          <w:szCs w:val="44"/>
        </w:rPr>
        <w:t>СОБРАНИЕ   ДЕПУТАТОВ</w:t>
      </w:r>
    </w:p>
    <w:p w:rsidR="00DE5048" w:rsidRPr="00D776B0" w:rsidRDefault="00DE5048" w:rsidP="00DE5048">
      <w:pPr>
        <w:spacing w:after="0"/>
        <w:ind w:left="-567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D776B0">
        <w:rPr>
          <w:rFonts w:ascii="Times New Roman" w:hAnsi="Times New Roman" w:cs="Times New Roman"/>
          <w:color w:val="0070C0"/>
          <w:sz w:val="44"/>
          <w:szCs w:val="44"/>
        </w:rPr>
        <w:t>ГОРОДСКОГО ОКРУГА «ГОРОД КАСПИЙСК»</w:t>
      </w:r>
    </w:p>
    <w:p w:rsidR="00DE5048" w:rsidRPr="00D776B0" w:rsidRDefault="00DE5048" w:rsidP="00DE5048">
      <w:pPr>
        <w:spacing w:after="0"/>
        <w:ind w:left="-567"/>
        <w:rPr>
          <w:rFonts w:ascii="Times New Roman" w:hAnsi="Times New Roman" w:cs="Times New Roman"/>
          <w:color w:val="0000FF"/>
          <w:sz w:val="10"/>
          <w:szCs w:val="10"/>
        </w:rPr>
      </w:pPr>
    </w:p>
    <w:p w:rsidR="00DE5048" w:rsidRPr="00D776B0" w:rsidRDefault="00DE5048" w:rsidP="00DE5048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D776B0">
        <w:rPr>
          <w:rFonts w:ascii="Times New Roman" w:hAnsi="Times New Roman" w:cs="Times New Roman"/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D776B0">
        <w:rPr>
          <w:rFonts w:ascii="Times New Roman" w:hAnsi="Times New Roman" w:cs="Times New Roman"/>
          <w:sz w:val="18"/>
          <w:szCs w:val="18"/>
        </w:rPr>
        <w:t>kasp.info@yandex.ru</w:t>
      </w:r>
      <w:proofErr w:type="spellEnd"/>
      <w:r w:rsidRPr="00D776B0">
        <w:rPr>
          <w:rFonts w:ascii="Times New Roman" w:hAnsi="Times New Roman" w:cs="Times New Roman"/>
          <w:sz w:val="18"/>
          <w:szCs w:val="18"/>
        </w:rPr>
        <w:t>.</w:t>
      </w:r>
    </w:p>
    <w:p w:rsidR="00DE5048" w:rsidRPr="00D776B0" w:rsidRDefault="00DE5048" w:rsidP="00DE5048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15 февраля 2017 </w:t>
      </w:r>
      <w:r w:rsidRPr="00D776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E5048" w:rsidRPr="00D776B0" w:rsidRDefault="00DE5048" w:rsidP="00DE5048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E5048" w:rsidRDefault="00DE5048" w:rsidP="00DE5048">
      <w:pPr>
        <w:tabs>
          <w:tab w:val="left" w:pos="3645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DE5048" w:rsidRPr="00D776B0" w:rsidRDefault="00DE5048" w:rsidP="00DE5048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 № 85</w:t>
      </w:r>
    </w:p>
    <w:p w:rsidR="00DE5048" w:rsidRPr="00D776B0" w:rsidRDefault="00DE5048" w:rsidP="00DE504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D776B0">
        <w:rPr>
          <w:rFonts w:ascii="Times New Roman" w:hAnsi="Times New Roman" w:cs="Times New Roman"/>
          <w:b/>
          <w:sz w:val="28"/>
          <w:szCs w:val="28"/>
        </w:rPr>
        <w:t>-ой очередной сессии Собрания</w:t>
      </w:r>
    </w:p>
    <w:p w:rsidR="00DE5048" w:rsidRPr="00D776B0" w:rsidRDefault="00DE5048" w:rsidP="00DE504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b/>
          <w:sz w:val="28"/>
          <w:szCs w:val="28"/>
        </w:rPr>
        <w:t>депутатов городского округа «город Каспийск»</w:t>
      </w:r>
    </w:p>
    <w:p w:rsidR="00DE5048" w:rsidRDefault="00DE5048" w:rsidP="00DE504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DE5048" w:rsidRDefault="00DE5048" w:rsidP="00DE504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E65" w:rsidRDefault="00F45E65" w:rsidP="00DE50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5048" w:rsidRPr="00DE5048" w:rsidRDefault="00DE5048" w:rsidP="00F45E65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DE5048">
        <w:rPr>
          <w:rFonts w:ascii="Times New Roman" w:hAnsi="Times New Roman" w:cs="Times New Roman"/>
          <w:b/>
          <w:sz w:val="28"/>
          <w:szCs w:val="28"/>
        </w:rPr>
        <w:t>«</w:t>
      </w:r>
      <w:r w:rsidRPr="00DE504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</w:t>
      </w:r>
    </w:p>
    <w:p w:rsidR="00DE5048" w:rsidRPr="00DE5048" w:rsidRDefault="00DE5048" w:rsidP="00DE5048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DE5048">
        <w:rPr>
          <w:rFonts w:ascii="Times New Roman" w:hAnsi="Times New Roman" w:cs="Times New Roman"/>
          <w:b/>
          <w:bCs/>
          <w:sz w:val="28"/>
          <w:szCs w:val="28"/>
        </w:rPr>
        <w:t>депутатов городского округа «город Каспийск»</w:t>
      </w:r>
    </w:p>
    <w:p w:rsidR="00DE5048" w:rsidRPr="00DE5048" w:rsidRDefault="00705C2B" w:rsidP="00DE5048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№77 от 29.12.2016 года</w:t>
      </w:r>
      <w:r w:rsidR="00DE5048" w:rsidRPr="00DE5048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городского</w:t>
      </w:r>
    </w:p>
    <w:p w:rsidR="00DE5048" w:rsidRPr="00DE5048" w:rsidRDefault="00DE5048" w:rsidP="00DE5048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DE5048">
        <w:rPr>
          <w:rFonts w:ascii="Times New Roman" w:hAnsi="Times New Roman" w:cs="Times New Roman"/>
          <w:b/>
          <w:bCs/>
          <w:sz w:val="28"/>
          <w:szCs w:val="28"/>
        </w:rPr>
        <w:t>округа «город Каспийск» на 2017 год и плановый</w:t>
      </w:r>
    </w:p>
    <w:p w:rsidR="00BF3DB3" w:rsidRDefault="00DE5048" w:rsidP="00DE5048">
      <w:pPr>
        <w:spacing w:after="0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DE5048">
        <w:rPr>
          <w:rFonts w:ascii="Times New Roman" w:hAnsi="Times New Roman" w:cs="Times New Roman"/>
          <w:b/>
          <w:bCs/>
          <w:sz w:val="28"/>
          <w:szCs w:val="28"/>
        </w:rPr>
        <w:t xml:space="preserve"> период 2018 и 2019годов</w:t>
      </w:r>
      <w:r w:rsidRPr="00DE504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E5048" w:rsidRDefault="00DE5048" w:rsidP="00DE5048">
      <w:pPr>
        <w:spacing w:after="0"/>
        <w:ind w:left="-567"/>
        <w:rPr>
          <w:rFonts w:ascii="Times New Roman" w:hAnsi="Times New Roman" w:cs="Times New Roman"/>
        </w:rPr>
      </w:pPr>
    </w:p>
    <w:p w:rsidR="00DE5048" w:rsidRDefault="00DE5048" w:rsidP="00DE5048">
      <w:pPr>
        <w:spacing w:after="0"/>
        <w:ind w:left="-567"/>
        <w:rPr>
          <w:rFonts w:ascii="Times New Roman" w:hAnsi="Times New Roman" w:cs="Times New Roman"/>
        </w:rPr>
      </w:pPr>
    </w:p>
    <w:p w:rsidR="00DE5048" w:rsidRDefault="00DE5048" w:rsidP="00DE5048">
      <w:pPr>
        <w:spacing w:after="0"/>
        <w:ind w:left="-567"/>
        <w:rPr>
          <w:rFonts w:ascii="Times New Roman" w:hAnsi="Times New Roman" w:cs="Times New Roman"/>
        </w:rPr>
      </w:pPr>
    </w:p>
    <w:p w:rsidR="00DE5048" w:rsidRDefault="00DE5048" w:rsidP="00DE50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E504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E5048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</w:t>
      </w:r>
      <w:r w:rsidR="00705C2B">
        <w:rPr>
          <w:rFonts w:ascii="Times New Roman" w:hAnsi="Times New Roman" w:cs="Times New Roman"/>
          <w:sz w:val="28"/>
          <w:szCs w:val="28"/>
        </w:rPr>
        <w:t>сийской Федерации, Федеральным з</w:t>
      </w:r>
      <w:r w:rsidRPr="00DE5048">
        <w:rPr>
          <w:rFonts w:ascii="Times New Roman" w:hAnsi="Times New Roman" w:cs="Times New Roman"/>
          <w:sz w:val="28"/>
          <w:szCs w:val="28"/>
        </w:rPr>
        <w:t>аконом от 06.10.2003года</w:t>
      </w:r>
      <w:r w:rsidR="00705C2B">
        <w:rPr>
          <w:rFonts w:ascii="Times New Roman" w:hAnsi="Times New Roman" w:cs="Times New Roman"/>
          <w:sz w:val="28"/>
          <w:szCs w:val="28"/>
        </w:rPr>
        <w:t xml:space="preserve"> </w:t>
      </w:r>
      <w:r w:rsidRPr="00DE5048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 </w:t>
      </w:r>
      <w:r w:rsidR="00705C2B">
        <w:rPr>
          <w:rFonts w:ascii="Times New Roman" w:hAnsi="Times New Roman" w:cs="Times New Roman"/>
          <w:sz w:val="28"/>
          <w:szCs w:val="28"/>
        </w:rPr>
        <w:t xml:space="preserve">и </w:t>
      </w:r>
      <w:r w:rsidRPr="00DE5048">
        <w:rPr>
          <w:rFonts w:ascii="Times New Roman" w:hAnsi="Times New Roman" w:cs="Times New Roman"/>
          <w:sz w:val="28"/>
          <w:szCs w:val="28"/>
        </w:rPr>
        <w:t xml:space="preserve">Уставом городского округа «город Каспийск», </w:t>
      </w:r>
    </w:p>
    <w:p w:rsidR="00DE5048" w:rsidRDefault="00DE5048" w:rsidP="00DE504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5048" w:rsidRDefault="00DE5048" w:rsidP="00DE504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5048" w:rsidRPr="00DE5048" w:rsidRDefault="00DE5048" w:rsidP="00DE504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Собрание депутатов городского  округа «город Каспийск»</w:t>
      </w:r>
    </w:p>
    <w:p w:rsidR="00DE5048" w:rsidRPr="00DE5048" w:rsidRDefault="00DE5048" w:rsidP="00DE504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048" w:rsidRPr="00DE5048" w:rsidRDefault="00DE5048" w:rsidP="00DE504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DE5048" w:rsidRPr="00DE5048" w:rsidRDefault="00DE5048" w:rsidP="00DE50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5048" w:rsidRPr="00DE5048" w:rsidRDefault="00DE5048" w:rsidP="00DE5048">
      <w:pPr>
        <w:spacing w:after="0"/>
        <w:ind w:left="-567"/>
        <w:rPr>
          <w:rFonts w:ascii="Times New Roman" w:hAnsi="Times New Roman" w:cs="Times New Roman"/>
        </w:rPr>
      </w:pPr>
    </w:p>
    <w:p w:rsidR="00705C2B" w:rsidRDefault="00DE5048" w:rsidP="00DE50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5048">
        <w:rPr>
          <w:rFonts w:ascii="Times New Roman" w:hAnsi="Times New Roman" w:cs="Times New Roman"/>
          <w:sz w:val="28"/>
          <w:szCs w:val="28"/>
        </w:rPr>
        <w:t xml:space="preserve"> 1.</w:t>
      </w:r>
      <w:r w:rsidR="00705C2B" w:rsidRPr="00705C2B">
        <w:rPr>
          <w:rFonts w:ascii="Times New Roman" w:hAnsi="Times New Roman" w:cs="Times New Roman"/>
          <w:sz w:val="28"/>
          <w:szCs w:val="28"/>
        </w:rPr>
        <w:t xml:space="preserve"> </w:t>
      </w:r>
      <w:r w:rsidR="00705C2B">
        <w:rPr>
          <w:rFonts w:ascii="Times New Roman" w:hAnsi="Times New Roman" w:cs="Times New Roman"/>
          <w:sz w:val="28"/>
          <w:szCs w:val="28"/>
        </w:rPr>
        <w:t>В</w:t>
      </w:r>
      <w:r w:rsidR="00705C2B" w:rsidRPr="00DE5048">
        <w:rPr>
          <w:rFonts w:ascii="Times New Roman" w:hAnsi="Times New Roman" w:cs="Times New Roman"/>
          <w:sz w:val="28"/>
          <w:szCs w:val="28"/>
        </w:rPr>
        <w:t xml:space="preserve">нести в Решение Собрания </w:t>
      </w:r>
      <w:r w:rsidR="00705C2B">
        <w:rPr>
          <w:rFonts w:ascii="Times New Roman" w:hAnsi="Times New Roman" w:cs="Times New Roman"/>
          <w:sz w:val="28"/>
          <w:szCs w:val="28"/>
        </w:rPr>
        <w:t>депутатов</w:t>
      </w:r>
      <w:r w:rsidR="00705C2B" w:rsidRPr="00DE5048">
        <w:rPr>
          <w:rFonts w:ascii="Times New Roman" w:hAnsi="Times New Roman" w:cs="Times New Roman"/>
          <w:sz w:val="28"/>
          <w:szCs w:val="28"/>
        </w:rPr>
        <w:t xml:space="preserve"> городского округа «город Каспийск» №</w:t>
      </w:r>
      <w:r w:rsidR="00705C2B">
        <w:rPr>
          <w:rFonts w:ascii="Times New Roman" w:hAnsi="Times New Roman" w:cs="Times New Roman"/>
          <w:sz w:val="28"/>
          <w:szCs w:val="28"/>
        </w:rPr>
        <w:t xml:space="preserve"> </w:t>
      </w:r>
      <w:r w:rsidR="00705C2B" w:rsidRPr="00DE5048">
        <w:rPr>
          <w:rFonts w:ascii="Times New Roman" w:hAnsi="Times New Roman" w:cs="Times New Roman"/>
          <w:sz w:val="28"/>
          <w:szCs w:val="28"/>
        </w:rPr>
        <w:t xml:space="preserve">77 от 29.12.2016 года </w:t>
      </w:r>
      <w:r w:rsidR="00705C2B">
        <w:rPr>
          <w:rFonts w:ascii="Times New Roman" w:hAnsi="Times New Roman" w:cs="Times New Roman"/>
          <w:sz w:val="28"/>
          <w:szCs w:val="28"/>
        </w:rPr>
        <w:t xml:space="preserve"> </w:t>
      </w:r>
      <w:r w:rsidR="00705C2B" w:rsidRPr="00DE5048">
        <w:rPr>
          <w:rFonts w:ascii="Times New Roman" w:hAnsi="Times New Roman" w:cs="Times New Roman"/>
          <w:sz w:val="28"/>
          <w:szCs w:val="28"/>
        </w:rPr>
        <w:t>«О бюджете городского округа  «город  Каспийск на 2017 год и плановый период 2018 и 2019годов»</w:t>
      </w:r>
      <w:r w:rsidR="00705C2B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DE5048" w:rsidRPr="00DE5048" w:rsidRDefault="00705C2B" w:rsidP="00DE50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04FD">
        <w:rPr>
          <w:rFonts w:ascii="Times New Roman" w:hAnsi="Times New Roman" w:cs="Times New Roman"/>
          <w:sz w:val="28"/>
          <w:szCs w:val="28"/>
        </w:rPr>
        <w:t>1) «</w:t>
      </w:r>
      <w:r>
        <w:rPr>
          <w:rFonts w:ascii="Times New Roman" w:hAnsi="Times New Roman" w:cs="Times New Roman"/>
          <w:sz w:val="28"/>
          <w:szCs w:val="28"/>
        </w:rPr>
        <w:t xml:space="preserve">Свободные  </w:t>
      </w:r>
      <w:r w:rsidR="00DE5048" w:rsidRPr="00DE5048">
        <w:rPr>
          <w:rFonts w:ascii="Times New Roman" w:hAnsi="Times New Roman" w:cs="Times New Roman"/>
          <w:sz w:val="28"/>
          <w:szCs w:val="28"/>
        </w:rPr>
        <w:t>остатки бюджетных средств на 01.01.2017 года не исполь</w:t>
      </w:r>
      <w:r w:rsidR="000459F8">
        <w:rPr>
          <w:rFonts w:ascii="Times New Roman" w:hAnsi="Times New Roman" w:cs="Times New Roman"/>
          <w:sz w:val="28"/>
          <w:szCs w:val="28"/>
        </w:rPr>
        <w:t>зованные в 2016году в сумме 5061</w:t>
      </w:r>
      <w:r w:rsidR="00DE5048" w:rsidRPr="00DE5048">
        <w:rPr>
          <w:rFonts w:ascii="Times New Roman" w:hAnsi="Times New Roman" w:cs="Times New Roman"/>
          <w:sz w:val="28"/>
          <w:szCs w:val="28"/>
        </w:rPr>
        <w:t>,</w:t>
      </w:r>
      <w:r w:rsidR="000459F8">
        <w:rPr>
          <w:rFonts w:ascii="Times New Roman" w:hAnsi="Times New Roman" w:cs="Times New Roman"/>
          <w:sz w:val="28"/>
          <w:szCs w:val="28"/>
        </w:rPr>
        <w:t>5</w:t>
      </w:r>
      <w:r w:rsidR="00DE5048" w:rsidRPr="00DE5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048" w:rsidRPr="00DE5048">
        <w:rPr>
          <w:rFonts w:ascii="Times New Roman" w:hAnsi="Times New Roman" w:cs="Times New Roman"/>
          <w:sz w:val="28"/>
          <w:szCs w:val="28"/>
        </w:rPr>
        <w:t>тыс. руб.  направить на те же цели, т.е. на  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5061,5тыс</w:t>
      </w:r>
      <w:proofErr w:type="gramStart"/>
      <w:r w:rsidR="00DE5048" w:rsidRPr="00DE50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E5048" w:rsidRPr="00DE5048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DE5048" w:rsidRPr="00DE5048" w:rsidRDefault="00DE5048" w:rsidP="00DE50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DE5048">
        <w:rPr>
          <w:rFonts w:ascii="Times New Roman" w:hAnsi="Times New Roman" w:cs="Times New Roman"/>
          <w:sz w:val="28"/>
          <w:szCs w:val="28"/>
        </w:rPr>
        <w:t xml:space="preserve">-3221,6тыс. руб. на </w:t>
      </w:r>
      <w:r w:rsidR="000459F8">
        <w:rPr>
          <w:rFonts w:ascii="Times New Roman" w:hAnsi="Times New Roman" w:cs="Times New Roman"/>
          <w:sz w:val="28"/>
          <w:szCs w:val="28"/>
        </w:rPr>
        <w:t>реконструкцию</w:t>
      </w:r>
      <w:r w:rsidRPr="00DE5048">
        <w:rPr>
          <w:rFonts w:ascii="Times New Roman" w:hAnsi="Times New Roman" w:cs="Times New Roman"/>
          <w:sz w:val="28"/>
          <w:szCs w:val="28"/>
        </w:rPr>
        <w:t xml:space="preserve"> главной насосной станции;</w:t>
      </w:r>
    </w:p>
    <w:p w:rsidR="00DE5048" w:rsidRPr="00DE5048" w:rsidRDefault="00DE5048" w:rsidP="00DE50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5048">
        <w:rPr>
          <w:rFonts w:ascii="Times New Roman" w:hAnsi="Times New Roman" w:cs="Times New Roman"/>
          <w:sz w:val="28"/>
          <w:szCs w:val="28"/>
        </w:rPr>
        <w:t>-1839,9тыс. руб. на капитальный ремонт и благ</w:t>
      </w:r>
      <w:r w:rsidR="00E404FD">
        <w:rPr>
          <w:rFonts w:ascii="Times New Roman" w:hAnsi="Times New Roman" w:cs="Times New Roman"/>
          <w:sz w:val="28"/>
          <w:szCs w:val="28"/>
        </w:rPr>
        <w:t>оустройство дворовых территорий».</w:t>
      </w:r>
    </w:p>
    <w:p w:rsidR="00DE5048" w:rsidRPr="00DE5048" w:rsidRDefault="00DE5048" w:rsidP="00DE50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DE5048">
        <w:rPr>
          <w:rFonts w:ascii="Times New Roman" w:hAnsi="Times New Roman" w:cs="Times New Roman"/>
          <w:sz w:val="28"/>
          <w:szCs w:val="28"/>
        </w:rPr>
        <w:t>Финансовому управлению произвести следующие изменения в бюджетную роспись:</w:t>
      </w:r>
    </w:p>
    <w:p w:rsidR="00DE5048" w:rsidRPr="00DE5048" w:rsidRDefault="00922B4A" w:rsidP="00DE5048">
      <w:pPr>
        <w:spacing w:after="0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E5048" w:rsidRPr="00DE5048">
        <w:rPr>
          <w:rFonts w:ascii="Times New Roman" w:hAnsi="Times New Roman" w:cs="Times New Roman"/>
        </w:rPr>
        <w:t xml:space="preserve">тыс. </w:t>
      </w:r>
      <w:proofErr w:type="spellStart"/>
      <w:r w:rsidR="00DE5048" w:rsidRPr="00DE5048">
        <w:rPr>
          <w:rFonts w:ascii="Times New Roman" w:hAnsi="Times New Roman" w:cs="Times New Roman"/>
        </w:rPr>
        <w:t>рб</w:t>
      </w:r>
      <w:proofErr w:type="spellEnd"/>
      <w:proofErr w:type="gramStart"/>
      <w:r w:rsidR="00DE5048" w:rsidRPr="00DE5048">
        <w:rPr>
          <w:rFonts w:ascii="Times New Roman" w:hAnsi="Times New Roman" w:cs="Times New Roman"/>
        </w:rPr>
        <w:t>..</w:t>
      </w:r>
      <w:proofErr w:type="gramEnd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112"/>
        <w:gridCol w:w="1275"/>
        <w:gridCol w:w="851"/>
        <w:gridCol w:w="1559"/>
        <w:gridCol w:w="1134"/>
        <w:gridCol w:w="992"/>
      </w:tblGrid>
      <w:tr w:rsidR="00DE5048" w:rsidRPr="00DE5048" w:rsidTr="00E404FD">
        <w:trPr>
          <w:trHeight w:val="405"/>
        </w:trPr>
        <w:tc>
          <w:tcPr>
            <w:tcW w:w="425" w:type="dxa"/>
            <w:vMerge w:val="restart"/>
          </w:tcPr>
          <w:p w:rsidR="00DE5048" w:rsidRPr="00DE5048" w:rsidRDefault="00DE5048" w:rsidP="00DE5048">
            <w:pPr>
              <w:spacing w:after="0"/>
              <w:ind w:left="-567"/>
              <w:rPr>
                <w:rFonts w:ascii="Times New Roman" w:hAnsi="Times New Roman" w:cs="Times New Roman"/>
                <w:b/>
              </w:rPr>
            </w:pPr>
          </w:p>
          <w:p w:rsidR="00DE5048" w:rsidRPr="00DE5048" w:rsidRDefault="00DE5048" w:rsidP="00DE5048">
            <w:pPr>
              <w:spacing w:after="0"/>
              <w:ind w:left="-567"/>
              <w:rPr>
                <w:rFonts w:ascii="Times New Roman" w:hAnsi="Times New Roman" w:cs="Times New Roman"/>
                <w:b/>
              </w:rPr>
            </w:pPr>
            <w:r w:rsidRPr="00DE5048">
              <w:rPr>
                <w:rFonts w:ascii="Times New Roman" w:hAnsi="Times New Roman" w:cs="Times New Roman"/>
                <w:b/>
              </w:rPr>
              <w:t>№</w:t>
            </w:r>
          </w:p>
          <w:p w:rsidR="00DE5048" w:rsidRPr="00DE5048" w:rsidRDefault="00DE5048" w:rsidP="00DE5048">
            <w:pPr>
              <w:spacing w:after="0"/>
              <w:ind w:left="-567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E504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E504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E504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2" w:type="dxa"/>
            <w:vMerge w:val="restart"/>
          </w:tcPr>
          <w:p w:rsidR="00DE5048" w:rsidRPr="00DE5048" w:rsidRDefault="00DE5048" w:rsidP="00705C2B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</w:rPr>
            </w:pPr>
          </w:p>
          <w:p w:rsidR="00DE5048" w:rsidRPr="00DE5048" w:rsidRDefault="00DE5048" w:rsidP="00705C2B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 w:rsidRPr="00DE504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819" w:type="dxa"/>
            <w:gridSpan w:val="4"/>
          </w:tcPr>
          <w:p w:rsidR="00DE5048" w:rsidRPr="00DE5048" w:rsidRDefault="00DE5048" w:rsidP="00705C2B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 w:rsidRPr="00DE5048">
              <w:rPr>
                <w:rFonts w:ascii="Times New Roman" w:hAnsi="Times New Roman" w:cs="Times New Roman"/>
                <w:b/>
              </w:rPr>
              <w:t>КБК</w:t>
            </w:r>
          </w:p>
        </w:tc>
        <w:tc>
          <w:tcPr>
            <w:tcW w:w="992" w:type="dxa"/>
            <w:vMerge w:val="restart"/>
          </w:tcPr>
          <w:p w:rsidR="00DE5048" w:rsidRPr="00DE5048" w:rsidRDefault="00DE5048" w:rsidP="00705C2B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</w:rPr>
            </w:pPr>
          </w:p>
          <w:p w:rsidR="00DE5048" w:rsidRPr="00DE5048" w:rsidRDefault="00E404FD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Су</w:t>
            </w:r>
            <w:r w:rsidR="00DE5048" w:rsidRPr="00DE5048">
              <w:rPr>
                <w:rFonts w:ascii="Times New Roman" w:hAnsi="Times New Roman" w:cs="Times New Roman"/>
                <w:b/>
              </w:rPr>
              <w:t>мма</w:t>
            </w:r>
          </w:p>
        </w:tc>
      </w:tr>
      <w:tr w:rsidR="00DE5048" w:rsidRPr="00DE5048" w:rsidTr="00E404FD">
        <w:trPr>
          <w:trHeight w:val="1034"/>
        </w:trPr>
        <w:tc>
          <w:tcPr>
            <w:tcW w:w="425" w:type="dxa"/>
            <w:vMerge/>
          </w:tcPr>
          <w:p w:rsidR="00DE5048" w:rsidRPr="00DE5048" w:rsidRDefault="00DE5048" w:rsidP="00DE5048">
            <w:pPr>
              <w:spacing w:after="0"/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vMerge/>
          </w:tcPr>
          <w:p w:rsidR="00DE5048" w:rsidRPr="00DE5048" w:rsidRDefault="00DE5048" w:rsidP="00DE5048">
            <w:pPr>
              <w:spacing w:after="0"/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048" w:rsidRPr="00DE5048" w:rsidRDefault="00705C2B" w:rsidP="00705C2B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В</w:t>
            </w:r>
            <w:r w:rsidR="00DE5048" w:rsidRPr="00DE5048">
              <w:rPr>
                <w:rFonts w:ascii="Times New Roman" w:hAnsi="Times New Roman" w:cs="Times New Roman"/>
                <w:b/>
              </w:rPr>
              <w:t>едомство</w:t>
            </w:r>
          </w:p>
        </w:tc>
        <w:tc>
          <w:tcPr>
            <w:tcW w:w="851" w:type="dxa"/>
          </w:tcPr>
          <w:p w:rsidR="00DE5048" w:rsidRPr="00DE5048" w:rsidRDefault="00E404FD" w:rsidP="00705C2B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E5048" w:rsidRPr="00DE5048">
              <w:rPr>
                <w:rFonts w:ascii="Times New Roman" w:hAnsi="Times New Roman" w:cs="Times New Roman"/>
                <w:b/>
              </w:rPr>
              <w:t>РПР</w:t>
            </w:r>
          </w:p>
        </w:tc>
        <w:tc>
          <w:tcPr>
            <w:tcW w:w="1559" w:type="dxa"/>
          </w:tcPr>
          <w:p w:rsidR="00DE5048" w:rsidRPr="00DE5048" w:rsidRDefault="00705C2B" w:rsidP="00705C2B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DE5048" w:rsidRPr="00DE5048">
              <w:rPr>
                <w:rFonts w:ascii="Times New Roman" w:hAnsi="Times New Roman" w:cs="Times New Roman"/>
                <w:b/>
              </w:rPr>
              <w:t xml:space="preserve">Целевая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E404FD">
              <w:rPr>
                <w:rFonts w:ascii="Times New Roman" w:hAnsi="Times New Roman" w:cs="Times New Roman"/>
                <w:b/>
              </w:rPr>
              <w:t xml:space="preserve"> </w:t>
            </w:r>
            <w:r w:rsidR="00DE5048" w:rsidRPr="00DE5048">
              <w:rPr>
                <w:rFonts w:ascii="Times New Roman" w:hAnsi="Times New Roman" w:cs="Times New Roman"/>
                <w:b/>
              </w:rPr>
              <w:t>статья</w:t>
            </w:r>
          </w:p>
        </w:tc>
        <w:tc>
          <w:tcPr>
            <w:tcW w:w="1134" w:type="dxa"/>
          </w:tcPr>
          <w:p w:rsidR="00DE5048" w:rsidRPr="00DE5048" w:rsidRDefault="00DE5048" w:rsidP="00705C2B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 w:rsidRPr="00DE5048">
              <w:rPr>
                <w:rFonts w:ascii="Times New Roman" w:hAnsi="Times New Roman" w:cs="Times New Roman"/>
                <w:b/>
              </w:rPr>
              <w:t>Вид</w:t>
            </w:r>
          </w:p>
          <w:p w:rsidR="00DE5048" w:rsidRPr="00DE5048" w:rsidRDefault="00E404FD" w:rsidP="00705C2B">
            <w:pPr>
              <w:spacing w:after="0"/>
              <w:ind w:left="-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DE5048" w:rsidRPr="00DE5048">
              <w:rPr>
                <w:rFonts w:ascii="Times New Roman" w:hAnsi="Times New Roman" w:cs="Times New Roman"/>
                <w:b/>
              </w:rPr>
              <w:t>расходов</w:t>
            </w:r>
          </w:p>
        </w:tc>
        <w:tc>
          <w:tcPr>
            <w:tcW w:w="992" w:type="dxa"/>
            <w:vMerge/>
          </w:tcPr>
          <w:p w:rsidR="00DE5048" w:rsidRPr="00DE5048" w:rsidRDefault="00DE5048" w:rsidP="00DE5048">
            <w:pPr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E5048" w:rsidRPr="00DE5048" w:rsidTr="00E404FD">
        <w:trPr>
          <w:trHeight w:val="333"/>
        </w:trPr>
        <w:tc>
          <w:tcPr>
            <w:tcW w:w="425" w:type="dxa"/>
          </w:tcPr>
          <w:p w:rsidR="00DE5048" w:rsidRPr="00DE5048" w:rsidRDefault="00DE5048" w:rsidP="00DE5048">
            <w:pPr>
              <w:spacing w:after="0"/>
              <w:ind w:lef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4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2" w:type="dxa"/>
          </w:tcPr>
          <w:p w:rsidR="00DE5048" w:rsidRPr="00DE5048" w:rsidRDefault="00DE5048" w:rsidP="00DE5048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5048">
              <w:rPr>
                <w:rFonts w:ascii="Times New Roman" w:hAnsi="Times New Roman" w:cs="Times New Roman"/>
                <w:b/>
                <w:sz w:val="28"/>
                <w:szCs w:val="28"/>
              </w:rPr>
              <w:t>Горадминистрация</w:t>
            </w:r>
            <w:proofErr w:type="spellEnd"/>
          </w:p>
        </w:tc>
        <w:tc>
          <w:tcPr>
            <w:tcW w:w="1275" w:type="dxa"/>
          </w:tcPr>
          <w:p w:rsidR="00DE5048" w:rsidRPr="00DE5048" w:rsidRDefault="00DE5048" w:rsidP="00DE5048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E5048" w:rsidRPr="00DE5048" w:rsidRDefault="00DE5048" w:rsidP="00DE5048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E5048" w:rsidRPr="00DE5048" w:rsidRDefault="00DE5048" w:rsidP="00DE5048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048" w:rsidRPr="00DE5048" w:rsidRDefault="00DE5048" w:rsidP="00DE5048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5048" w:rsidRPr="00DE5048" w:rsidRDefault="00DE5048" w:rsidP="00DE5048">
            <w:pPr>
              <w:spacing w:after="0"/>
              <w:ind w:left="-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048" w:rsidRPr="00DE5048" w:rsidTr="00E404FD">
        <w:trPr>
          <w:trHeight w:val="333"/>
        </w:trPr>
        <w:tc>
          <w:tcPr>
            <w:tcW w:w="425" w:type="dxa"/>
          </w:tcPr>
          <w:p w:rsidR="00DE5048" w:rsidRPr="00DE5048" w:rsidRDefault="00DE5048" w:rsidP="00DE5048">
            <w:pPr>
              <w:spacing w:after="0"/>
              <w:ind w:lef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</w:tcPr>
          <w:p w:rsidR="00DE5048" w:rsidRPr="00DE5048" w:rsidRDefault="00E404FD" w:rsidP="00DE5048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E5048" w:rsidRPr="00DE5048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5" w:type="dxa"/>
          </w:tcPr>
          <w:p w:rsidR="00DE5048" w:rsidRPr="00DE5048" w:rsidRDefault="00DE5048" w:rsidP="00DE5048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E5048" w:rsidRPr="00DE5048" w:rsidRDefault="00DE5048" w:rsidP="00DE5048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E5048" w:rsidRPr="00DE5048" w:rsidRDefault="00DE5048" w:rsidP="00DE5048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048" w:rsidRPr="00DE5048" w:rsidRDefault="00DE5048" w:rsidP="00DE5048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5048" w:rsidRPr="00DE5048" w:rsidRDefault="00DE5048" w:rsidP="00DE5048">
            <w:pPr>
              <w:spacing w:after="0"/>
              <w:ind w:left="-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048" w:rsidRPr="00DE5048" w:rsidTr="00E404FD">
        <w:trPr>
          <w:trHeight w:val="333"/>
        </w:trPr>
        <w:tc>
          <w:tcPr>
            <w:tcW w:w="425" w:type="dxa"/>
          </w:tcPr>
          <w:p w:rsidR="00DE5048" w:rsidRPr="00DE5048" w:rsidRDefault="00DE5048" w:rsidP="00DE5048">
            <w:pPr>
              <w:spacing w:after="0"/>
              <w:ind w:lef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</w:tcPr>
          <w:p w:rsidR="00DE5048" w:rsidRPr="00DE5048" w:rsidRDefault="00DE5048" w:rsidP="00DE5048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48">
              <w:rPr>
                <w:rFonts w:ascii="Times New Roman" w:hAnsi="Times New Roman" w:cs="Times New Roman"/>
                <w:b/>
                <w:sz w:val="28"/>
                <w:szCs w:val="28"/>
              </w:rPr>
              <w:t>Дорожные фонды</w:t>
            </w:r>
          </w:p>
        </w:tc>
        <w:tc>
          <w:tcPr>
            <w:tcW w:w="1275" w:type="dxa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E5048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851" w:type="dxa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E5048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559" w:type="dxa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5048" w:rsidRPr="00DE5048" w:rsidRDefault="00DE5048" w:rsidP="00E404FD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048" w:rsidRPr="00DE5048" w:rsidTr="00E404FD">
        <w:trPr>
          <w:trHeight w:val="333"/>
        </w:trPr>
        <w:tc>
          <w:tcPr>
            <w:tcW w:w="425" w:type="dxa"/>
          </w:tcPr>
          <w:p w:rsidR="00DE5048" w:rsidRPr="00DE5048" w:rsidRDefault="00E404FD" w:rsidP="00DE5048">
            <w:pPr>
              <w:spacing w:after="0"/>
              <w:ind w:lef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4112" w:type="dxa"/>
          </w:tcPr>
          <w:p w:rsidR="00E404FD" w:rsidRDefault="00DE5048" w:rsidP="00DE5048">
            <w:pPr>
              <w:spacing w:after="0"/>
              <w:ind w:left="-567"/>
              <w:rPr>
                <w:rFonts w:ascii="Times New Roman" w:hAnsi="Times New Roman" w:cs="Times New Roman"/>
              </w:rPr>
            </w:pPr>
            <w:r w:rsidRPr="00DE5048">
              <w:rPr>
                <w:rFonts w:ascii="Times New Roman" w:hAnsi="Times New Roman" w:cs="Times New Roman"/>
              </w:rPr>
              <w:t>Ра</w:t>
            </w:r>
            <w:r w:rsidR="00E404FD">
              <w:rPr>
                <w:rFonts w:ascii="Times New Roman" w:hAnsi="Times New Roman" w:cs="Times New Roman"/>
              </w:rPr>
              <w:t xml:space="preserve">             Ра</w:t>
            </w:r>
            <w:r w:rsidRPr="00DE5048">
              <w:rPr>
                <w:rFonts w:ascii="Times New Roman" w:hAnsi="Times New Roman" w:cs="Times New Roman"/>
              </w:rPr>
              <w:t xml:space="preserve">звитие </w:t>
            </w:r>
            <w:proofErr w:type="gramStart"/>
            <w:r w:rsidRPr="00DE5048">
              <w:rPr>
                <w:rFonts w:ascii="Times New Roman" w:hAnsi="Times New Roman" w:cs="Times New Roman"/>
              </w:rPr>
              <w:t>автомобильных</w:t>
            </w:r>
            <w:proofErr w:type="gramEnd"/>
            <w:r w:rsidRPr="00DE5048">
              <w:rPr>
                <w:rFonts w:ascii="Times New Roman" w:hAnsi="Times New Roman" w:cs="Times New Roman"/>
              </w:rPr>
              <w:t xml:space="preserve"> </w:t>
            </w:r>
          </w:p>
          <w:p w:rsidR="00DE5048" w:rsidRPr="00DE5048" w:rsidRDefault="00E404FD" w:rsidP="00E404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дорог </w:t>
            </w:r>
            <w:r w:rsidR="00DE5048" w:rsidRPr="00DE5048"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275" w:type="dxa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</w:p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5048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851" w:type="dxa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</w:p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504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</w:p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5048">
              <w:rPr>
                <w:rFonts w:ascii="Times New Roman" w:hAnsi="Times New Roman" w:cs="Times New Roman"/>
              </w:rPr>
              <w:t>1520000590</w:t>
            </w:r>
          </w:p>
        </w:tc>
        <w:tc>
          <w:tcPr>
            <w:tcW w:w="1134" w:type="dxa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</w:p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504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992" w:type="dxa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5048">
              <w:rPr>
                <w:rFonts w:ascii="Times New Roman" w:hAnsi="Times New Roman" w:cs="Times New Roman"/>
              </w:rPr>
              <w:t>+1839,9</w:t>
            </w:r>
          </w:p>
        </w:tc>
      </w:tr>
      <w:tr w:rsidR="00DE5048" w:rsidRPr="00DE5048" w:rsidTr="00E404FD">
        <w:trPr>
          <w:trHeight w:val="333"/>
        </w:trPr>
        <w:tc>
          <w:tcPr>
            <w:tcW w:w="425" w:type="dxa"/>
          </w:tcPr>
          <w:p w:rsidR="00DE5048" w:rsidRPr="00DE5048" w:rsidRDefault="00DE5048" w:rsidP="00DE5048">
            <w:pPr>
              <w:spacing w:after="0"/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DE5048" w:rsidRPr="00DE5048" w:rsidRDefault="00DE5048" w:rsidP="00DE5048">
            <w:pPr>
              <w:spacing w:after="0"/>
              <w:ind w:lef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E5048" w:rsidRPr="00DE5048" w:rsidTr="00E404FD">
        <w:trPr>
          <w:trHeight w:val="333"/>
        </w:trPr>
        <w:tc>
          <w:tcPr>
            <w:tcW w:w="425" w:type="dxa"/>
          </w:tcPr>
          <w:p w:rsidR="00DE5048" w:rsidRPr="00DE5048" w:rsidRDefault="00DE5048" w:rsidP="00DE5048">
            <w:pPr>
              <w:spacing w:after="0"/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DE5048" w:rsidRPr="00DE5048" w:rsidRDefault="00DE5048" w:rsidP="00DE5048">
            <w:pPr>
              <w:spacing w:after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DE5048">
              <w:rPr>
                <w:rFonts w:ascii="Times New Roman" w:hAnsi="Times New Roman" w:cs="Times New Roman"/>
                <w:b/>
                <w:i/>
              </w:rPr>
              <w:t>Итого по Р-0409</w:t>
            </w:r>
          </w:p>
        </w:tc>
        <w:tc>
          <w:tcPr>
            <w:tcW w:w="1275" w:type="dxa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E5048">
              <w:rPr>
                <w:rFonts w:ascii="Times New Roman" w:hAnsi="Times New Roman" w:cs="Times New Roman"/>
                <w:b/>
                <w:i/>
              </w:rPr>
              <w:t>+1839,9</w:t>
            </w:r>
          </w:p>
        </w:tc>
      </w:tr>
      <w:tr w:rsidR="00DE5048" w:rsidRPr="00DE5048" w:rsidTr="00E404FD">
        <w:trPr>
          <w:trHeight w:val="333"/>
        </w:trPr>
        <w:tc>
          <w:tcPr>
            <w:tcW w:w="425" w:type="dxa"/>
          </w:tcPr>
          <w:p w:rsidR="00DE5048" w:rsidRPr="00DE5048" w:rsidRDefault="00DE5048" w:rsidP="00DE5048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2" w:type="dxa"/>
          </w:tcPr>
          <w:p w:rsidR="00DE5048" w:rsidRPr="00DE5048" w:rsidRDefault="00DE5048" w:rsidP="00DE5048">
            <w:pPr>
              <w:spacing w:after="0"/>
              <w:ind w:left="-567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48">
              <w:rPr>
                <w:rFonts w:ascii="Times New Roman" w:hAnsi="Times New Roman" w:cs="Times New Roman"/>
                <w:b/>
                <w:sz w:val="28"/>
                <w:szCs w:val="28"/>
              </w:rPr>
              <w:t>ЖКХ</w:t>
            </w:r>
          </w:p>
        </w:tc>
        <w:tc>
          <w:tcPr>
            <w:tcW w:w="1275" w:type="dxa"/>
            <w:vAlign w:val="bottom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48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851" w:type="dxa"/>
            <w:vAlign w:val="bottom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E5048" w:rsidRPr="00DE5048" w:rsidRDefault="00DE5048" w:rsidP="00E404FD">
            <w:pPr>
              <w:spacing w:after="0"/>
              <w:ind w:left="-567" w:right="185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DE5048" w:rsidRPr="00DE5048" w:rsidTr="00E404FD">
        <w:trPr>
          <w:trHeight w:val="333"/>
        </w:trPr>
        <w:tc>
          <w:tcPr>
            <w:tcW w:w="425" w:type="dxa"/>
          </w:tcPr>
          <w:p w:rsidR="00DE5048" w:rsidRPr="00DE5048" w:rsidRDefault="00DE5048" w:rsidP="00DE5048">
            <w:pPr>
              <w:spacing w:after="0"/>
              <w:ind w:lef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DE5048" w:rsidRPr="00DE5048" w:rsidRDefault="00E404FD" w:rsidP="00DE5048">
            <w:pPr>
              <w:spacing w:after="0"/>
              <w:ind w:left="-567"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DE5048" w:rsidRPr="00DE5048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1275" w:type="dxa"/>
            <w:vAlign w:val="bottom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bottom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bottom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bottom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bottom"/>
          </w:tcPr>
          <w:p w:rsidR="00DE5048" w:rsidRPr="00DE5048" w:rsidRDefault="00DE5048" w:rsidP="00E404FD">
            <w:pPr>
              <w:spacing w:after="0"/>
              <w:ind w:left="-567" w:right="185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E5048" w:rsidRPr="00DE5048" w:rsidTr="00E404FD">
        <w:trPr>
          <w:trHeight w:val="333"/>
        </w:trPr>
        <w:tc>
          <w:tcPr>
            <w:tcW w:w="425" w:type="dxa"/>
          </w:tcPr>
          <w:p w:rsidR="00DE5048" w:rsidRPr="00DE5048" w:rsidRDefault="00E404FD" w:rsidP="00DE5048">
            <w:pPr>
              <w:spacing w:after="0"/>
              <w:ind w:left="-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112" w:type="dxa"/>
          </w:tcPr>
          <w:p w:rsidR="00DE5048" w:rsidRPr="00DE5048" w:rsidRDefault="00E404FD" w:rsidP="00DE5048">
            <w:pPr>
              <w:spacing w:after="0"/>
              <w:ind w:left="-567" w:righ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DE5048" w:rsidRPr="00DE5048">
              <w:rPr>
                <w:rFonts w:ascii="Times New Roman" w:hAnsi="Times New Roman" w:cs="Times New Roman"/>
              </w:rPr>
              <w:t>Строительство насосной станции</w:t>
            </w:r>
          </w:p>
        </w:tc>
        <w:tc>
          <w:tcPr>
            <w:tcW w:w="1275" w:type="dxa"/>
            <w:vAlign w:val="bottom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5048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851" w:type="dxa"/>
            <w:vAlign w:val="bottom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504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vAlign w:val="bottom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5048">
              <w:rPr>
                <w:rFonts w:ascii="Times New Roman" w:hAnsi="Times New Roman" w:cs="Times New Roman"/>
              </w:rPr>
              <w:t>9993510500</w:t>
            </w:r>
          </w:p>
        </w:tc>
        <w:tc>
          <w:tcPr>
            <w:tcW w:w="1134" w:type="dxa"/>
            <w:vAlign w:val="bottom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504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992" w:type="dxa"/>
            <w:vAlign w:val="bottom"/>
          </w:tcPr>
          <w:p w:rsidR="00DE5048" w:rsidRPr="00DE5048" w:rsidRDefault="00DE5048" w:rsidP="00E404FD">
            <w:pPr>
              <w:spacing w:after="0"/>
              <w:ind w:left="-567" w:right="33"/>
              <w:jc w:val="right"/>
              <w:rPr>
                <w:rFonts w:ascii="Times New Roman" w:hAnsi="Times New Roman" w:cs="Times New Roman"/>
              </w:rPr>
            </w:pPr>
            <w:r w:rsidRPr="00DE5048">
              <w:rPr>
                <w:rFonts w:ascii="Times New Roman" w:hAnsi="Times New Roman" w:cs="Times New Roman"/>
              </w:rPr>
              <w:t>+3221,6</w:t>
            </w:r>
          </w:p>
        </w:tc>
      </w:tr>
      <w:tr w:rsidR="00DE5048" w:rsidRPr="00DE5048" w:rsidTr="00E404FD">
        <w:trPr>
          <w:trHeight w:val="333"/>
        </w:trPr>
        <w:tc>
          <w:tcPr>
            <w:tcW w:w="425" w:type="dxa"/>
          </w:tcPr>
          <w:p w:rsidR="00DE5048" w:rsidRPr="00DE5048" w:rsidRDefault="00DE5048" w:rsidP="00DE5048">
            <w:pPr>
              <w:spacing w:after="0"/>
              <w:ind w:lef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DE5048" w:rsidRPr="00DE5048" w:rsidRDefault="00DE5048" w:rsidP="00DE5048">
            <w:pPr>
              <w:spacing w:after="0"/>
              <w:ind w:left="-567" w:right="1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048">
              <w:rPr>
                <w:rFonts w:ascii="Times New Roman" w:hAnsi="Times New Roman" w:cs="Times New Roman"/>
                <w:b/>
                <w:i/>
              </w:rPr>
              <w:t>Итого по Р-0502</w:t>
            </w:r>
          </w:p>
        </w:tc>
        <w:tc>
          <w:tcPr>
            <w:tcW w:w="1275" w:type="dxa"/>
            <w:vAlign w:val="bottom"/>
          </w:tcPr>
          <w:p w:rsidR="00DE5048" w:rsidRPr="00DE5048" w:rsidRDefault="00DE5048" w:rsidP="00E404FD">
            <w:pPr>
              <w:spacing w:after="0"/>
              <w:ind w:lef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DE5048" w:rsidRPr="00DE5048" w:rsidRDefault="00DE5048" w:rsidP="00E404FD">
            <w:pPr>
              <w:spacing w:after="0"/>
              <w:ind w:lef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DE5048" w:rsidRPr="00DE5048" w:rsidRDefault="00DE5048" w:rsidP="00E404FD">
            <w:pPr>
              <w:spacing w:after="0"/>
              <w:ind w:lef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E5048" w:rsidRPr="00DE5048" w:rsidRDefault="00DE5048" w:rsidP="00E404FD">
            <w:pPr>
              <w:spacing w:after="0"/>
              <w:ind w:lef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E5048">
              <w:rPr>
                <w:rFonts w:ascii="Times New Roman" w:hAnsi="Times New Roman" w:cs="Times New Roman"/>
                <w:b/>
              </w:rPr>
              <w:t>+3221,6</w:t>
            </w:r>
          </w:p>
        </w:tc>
      </w:tr>
      <w:tr w:rsidR="00DE5048" w:rsidRPr="00DE5048" w:rsidTr="00E404FD">
        <w:trPr>
          <w:trHeight w:val="333"/>
        </w:trPr>
        <w:tc>
          <w:tcPr>
            <w:tcW w:w="425" w:type="dxa"/>
          </w:tcPr>
          <w:p w:rsidR="00DE5048" w:rsidRPr="00DE5048" w:rsidRDefault="00DE5048" w:rsidP="00DE5048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DE5048" w:rsidRPr="00DE5048" w:rsidRDefault="000459F8" w:rsidP="00DE5048">
            <w:pPr>
              <w:spacing w:after="0"/>
              <w:ind w:left="-567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Итого</w:t>
            </w:r>
            <w:r w:rsidR="00DE5048" w:rsidRPr="00DE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бюджету:</w:t>
            </w:r>
          </w:p>
        </w:tc>
        <w:tc>
          <w:tcPr>
            <w:tcW w:w="1275" w:type="dxa"/>
            <w:vAlign w:val="bottom"/>
          </w:tcPr>
          <w:p w:rsidR="00DE5048" w:rsidRPr="00DE5048" w:rsidRDefault="00DE5048" w:rsidP="00E404FD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DE5048" w:rsidRPr="00DE5048" w:rsidRDefault="00DE5048" w:rsidP="00E404FD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E5048" w:rsidRPr="00DE5048" w:rsidRDefault="00DE5048" w:rsidP="00E404FD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E5048" w:rsidRPr="00DE5048" w:rsidRDefault="00DE5048" w:rsidP="00E404FD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E5048" w:rsidRPr="00DE5048" w:rsidRDefault="00DE5048" w:rsidP="00E404FD">
            <w:pPr>
              <w:spacing w:after="0"/>
              <w:ind w:left="-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48">
              <w:rPr>
                <w:rFonts w:ascii="Times New Roman" w:hAnsi="Times New Roman" w:cs="Times New Roman"/>
                <w:b/>
                <w:sz w:val="28"/>
                <w:szCs w:val="28"/>
              </w:rPr>
              <w:t>5061,5</w:t>
            </w:r>
          </w:p>
        </w:tc>
      </w:tr>
    </w:tbl>
    <w:p w:rsidR="00DE5048" w:rsidRPr="00DE5048" w:rsidRDefault="00DE5048" w:rsidP="00DE50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504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E5048" w:rsidRPr="00DE5048" w:rsidRDefault="00DE5048" w:rsidP="00DE50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5048">
        <w:rPr>
          <w:rFonts w:ascii="Times New Roman" w:hAnsi="Times New Roman" w:cs="Times New Roman"/>
          <w:sz w:val="28"/>
          <w:szCs w:val="28"/>
        </w:rPr>
        <w:t xml:space="preserve">      </w:t>
      </w:r>
      <w:r w:rsidRPr="00DE5048">
        <w:rPr>
          <w:rFonts w:ascii="Times New Roman" w:hAnsi="Times New Roman" w:cs="Times New Roman"/>
          <w:b/>
          <w:sz w:val="28"/>
          <w:szCs w:val="28"/>
        </w:rPr>
        <w:t>3.</w:t>
      </w:r>
      <w:r w:rsidRPr="00DE5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048">
        <w:rPr>
          <w:rFonts w:ascii="Times New Roman" w:hAnsi="Times New Roman" w:cs="Times New Roman"/>
          <w:sz w:val="28"/>
          <w:szCs w:val="28"/>
        </w:rPr>
        <w:t>В связи с выше</w:t>
      </w:r>
      <w:r w:rsidR="00E404FD">
        <w:rPr>
          <w:rFonts w:ascii="Times New Roman" w:hAnsi="Times New Roman" w:cs="Times New Roman"/>
          <w:sz w:val="28"/>
          <w:szCs w:val="28"/>
        </w:rPr>
        <w:t>перечисленным, в приложениях № 10</w:t>
      </w:r>
      <w:r w:rsidRPr="00DE5048">
        <w:rPr>
          <w:rFonts w:ascii="Times New Roman" w:hAnsi="Times New Roman" w:cs="Times New Roman"/>
          <w:sz w:val="28"/>
          <w:szCs w:val="28"/>
        </w:rPr>
        <w:t xml:space="preserve">  «Распределение бюджетных ассигнований  на 2017 год по разделам, подразделам, целевым статьям и видам расходов класси</w:t>
      </w:r>
      <w:r w:rsidR="00E404FD">
        <w:rPr>
          <w:rFonts w:ascii="Times New Roman" w:hAnsi="Times New Roman" w:cs="Times New Roman"/>
          <w:sz w:val="28"/>
          <w:szCs w:val="28"/>
        </w:rPr>
        <w:t>фикации расходов бюджета» и  № 8</w:t>
      </w:r>
      <w:r w:rsidRPr="00DE5048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муниципального образования городской округ «город Каспийск» на 2017год » к</w:t>
      </w:r>
      <w:r w:rsidRPr="00DE5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048">
        <w:rPr>
          <w:rFonts w:ascii="Times New Roman" w:hAnsi="Times New Roman" w:cs="Times New Roman"/>
          <w:sz w:val="28"/>
          <w:szCs w:val="28"/>
        </w:rPr>
        <w:t>Решению Собрания депутатов городского округа «горо</w:t>
      </w:r>
      <w:r w:rsidR="00922B4A">
        <w:rPr>
          <w:rFonts w:ascii="Times New Roman" w:hAnsi="Times New Roman" w:cs="Times New Roman"/>
          <w:sz w:val="28"/>
          <w:szCs w:val="28"/>
        </w:rPr>
        <w:t xml:space="preserve">д Каспийск» № 77 от 29.12.2016 года   </w:t>
      </w:r>
      <w:r w:rsidRPr="00DE5048">
        <w:rPr>
          <w:rFonts w:ascii="Times New Roman" w:hAnsi="Times New Roman" w:cs="Times New Roman"/>
          <w:sz w:val="28"/>
          <w:szCs w:val="28"/>
        </w:rPr>
        <w:t>«О бюджете городского округа «город Каспийск» на 2017 год и</w:t>
      </w:r>
      <w:proofErr w:type="gramEnd"/>
      <w:r w:rsidRPr="00DE5048">
        <w:rPr>
          <w:rFonts w:ascii="Times New Roman" w:hAnsi="Times New Roman" w:cs="Times New Roman"/>
          <w:sz w:val="28"/>
          <w:szCs w:val="28"/>
        </w:rPr>
        <w:t xml:space="preserve"> плановый период 2018 и 2019годов» произвести соответствующие изменения. </w:t>
      </w:r>
    </w:p>
    <w:p w:rsidR="00DE5048" w:rsidRPr="00DE5048" w:rsidRDefault="00DE5048" w:rsidP="00DE5048">
      <w:pPr>
        <w:tabs>
          <w:tab w:val="left" w:pos="112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E5048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DE504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газете «Трудовой Каспийск».</w:t>
      </w:r>
    </w:p>
    <w:p w:rsidR="00DE5048" w:rsidRPr="00DE5048" w:rsidRDefault="00DE5048" w:rsidP="00DE50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5048" w:rsidRPr="00DE5048" w:rsidRDefault="00DE5048" w:rsidP="00DE50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5048" w:rsidRPr="00DE5048" w:rsidRDefault="00DE5048" w:rsidP="00DE504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E5048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</w:t>
      </w:r>
    </w:p>
    <w:p w:rsidR="00DE5048" w:rsidRDefault="00DE5048" w:rsidP="00DE504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E5048">
        <w:rPr>
          <w:rFonts w:ascii="Times New Roman" w:hAnsi="Times New Roman" w:cs="Times New Roman"/>
          <w:b/>
          <w:sz w:val="28"/>
          <w:szCs w:val="28"/>
        </w:rPr>
        <w:t xml:space="preserve">«город  Каспийск»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E5048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</w:t>
      </w:r>
      <w:r w:rsidRPr="00DE5048"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</w:p>
    <w:p w:rsidR="00DE5048" w:rsidRDefault="00DE5048" w:rsidP="00DE504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E5048" w:rsidRDefault="00DE5048" w:rsidP="00DE504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DE5048" w:rsidRDefault="00DE5048" w:rsidP="00DE5048">
      <w:pPr>
        <w:tabs>
          <w:tab w:val="left" w:pos="7440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«город Каспийск»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А.Д.Джаватов</w:t>
      </w:r>
      <w:proofErr w:type="spellEnd"/>
    </w:p>
    <w:p w:rsidR="00DE5048" w:rsidRDefault="00DE5048" w:rsidP="00DE5048">
      <w:pPr>
        <w:tabs>
          <w:tab w:val="left" w:pos="7440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E5048" w:rsidRPr="00DE5048" w:rsidRDefault="00DE5048" w:rsidP="00DE5048">
      <w:pPr>
        <w:tabs>
          <w:tab w:val="left" w:pos="7440"/>
        </w:tabs>
        <w:spacing w:after="0"/>
        <w:ind w:left="-567"/>
        <w:rPr>
          <w:rFonts w:ascii="Times New Roman" w:hAnsi="Times New Roman" w:cs="Times New Roman"/>
          <w:sz w:val="18"/>
          <w:szCs w:val="18"/>
        </w:rPr>
      </w:pPr>
      <w:r w:rsidRPr="00DE5048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DE5048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DE5048">
        <w:rPr>
          <w:rFonts w:ascii="Times New Roman" w:hAnsi="Times New Roman" w:cs="Times New Roman"/>
          <w:sz w:val="18"/>
          <w:szCs w:val="18"/>
        </w:rPr>
        <w:t>асруллаев Т.Ф.</w:t>
      </w:r>
    </w:p>
    <w:p w:rsidR="00DE5048" w:rsidRDefault="00DE5048" w:rsidP="00DE5048">
      <w:pPr>
        <w:tabs>
          <w:tab w:val="left" w:pos="7095"/>
        </w:tabs>
        <w:jc w:val="right"/>
        <w:rPr>
          <w:b/>
          <w:sz w:val="28"/>
          <w:szCs w:val="28"/>
        </w:rPr>
      </w:pPr>
    </w:p>
    <w:sectPr w:rsidR="00DE5048" w:rsidSect="00DE504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048"/>
    <w:rsid w:val="000459F8"/>
    <w:rsid w:val="004309B1"/>
    <w:rsid w:val="00705C2B"/>
    <w:rsid w:val="00922B4A"/>
    <w:rsid w:val="00AF4377"/>
    <w:rsid w:val="00BF3DB3"/>
    <w:rsid w:val="00DE5048"/>
    <w:rsid w:val="00E404FD"/>
    <w:rsid w:val="00F4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0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2017-02-15T12:38:00Z</cp:lastPrinted>
  <dcterms:created xsi:type="dcterms:W3CDTF">2017-02-15T12:26:00Z</dcterms:created>
  <dcterms:modified xsi:type="dcterms:W3CDTF">2017-02-16T07:49:00Z</dcterms:modified>
</cp:coreProperties>
</file>