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D84" w:rsidRDefault="007C6CD4">
      <w:pPr>
        <w:ind w:firstLine="72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Положение об открытом творческом конкурсе на создание проекта памятника гидроэнергетикам Дагестана</w:t>
      </w:r>
    </w:p>
    <w:p w:rsidR="00D20D84" w:rsidRDefault="00D20D84">
      <w:pPr>
        <w:ind w:firstLine="720"/>
        <w:jc w:val="center"/>
        <w:rPr>
          <w:b/>
          <w:bCs/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1. </w:t>
      </w:r>
      <w:r>
        <w:rPr>
          <w:sz w:val="28"/>
          <w:szCs w:val="28"/>
        </w:rPr>
        <w:t>Общие правила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1.1. </w:t>
      </w:r>
      <w:r>
        <w:rPr>
          <w:sz w:val="28"/>
          <w:szCs w:val="28"/>
        </w:rPr>
        <w:t>Настоящее Положение регламентирует цели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задачи и порядок проведения открытого творческого конкурса</w:t>
      </w:r>
      <w:r>
        <w:rPr>
          <w:rFonts w:ascii="Times New Roman"/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создание проекта памятника в прибрежной парковой зоне города Каспийска 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1.2. </w:t>
      </w:r>
      <w:r>
        <w:rPr>
          <w:sz w:val="28"/>
          <w:szCs w:val="28"/>
        </w:rPr>
        <w:t>Под проектом понимается авторское решение памятника – его внешний облик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пространственное и композиционное решение по его размещению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зафиксированное в виде схемы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эскиза или м</w:t>
      </w:r>
      <w:r>
        <w:rPr>
          <w:sz w:val="28"/>
          <w:szCs w:val="28"/>
        </w:rPr>
        <w:t>акета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либо описанное другим способом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включая проектную документацию</w:t>
      </w:r>
      <w:r>
        <w:rPr>
          <w:rFonts w:ascii="Times New Roman"/>
          <w:sz w:val="28"/>
          <w:szCs w:val="28"/>
        </w:rPr>
        <w:t>.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1.3. </w:t>
      </w:r>
      <w:r>
        <w:rPr>
          <w:sz w:val="28"/>
          <w:szCs w:val="28"/>
        </w:rPr>
        <w:t>Учредителем конкурса является инициативная группа по строительству памятника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в состав которой входят ветераны дагестанской энергетики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представители администрации муниципального о</w:t>
      </w:r>
      <w:r>
        <w:rPr>
          <w:sz w:val="28"/>
          <w:szCs w:val="28"/>
        </w:rPr>
        <w:t>круга «Каспийск»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представители ПАО «</w:t>
      </w:r>
      <w:proofErr w:type="spellStart"/>
      <w:r>
        <w:rPr>
          <w:sz w:val="28"/>
          <w:szCs w:val="28"/>
        </w:rPr>
        <w:t>РусГидро</w:t>
      </w:r>
      <w:proofErr w:type="spellEnd"/>
      <w:r>
        <w:rPr>
          <w:sz w:val="28"/>
          <w:szCs w:val="28"/>
        </w:rPr>
        <w:t>»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Министерства Культуры РД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а также общественные и профсоюзные организации</w:t>
      </w:r>
      <w:r>
        <w:rPr>
          <w:rFonts w:ascii="Times New Roman"/>
          <w:sz w:val="28"/>
          <w:szCs w:val="28"/>
        </w:rPr>
        <w:t xml:space="preserve">. </w:t>
      </w:r>
      <w:r>
        <w:rPr>
          <w:sz w:val="28"/>
          <w:szCs w:val="28"/>
        </w:rPr>
        <w:t xml:space="preserve">Возглавляет инициативную группу Глава муниципального образования городского округа </w:t>
      </w:r>
      <w:r>
        <w:rPr>
          <w:rFonts w:ascii="Times New Roman"/>
          <w:sz w:val="28"/>
          <w:szCs w:val="28"/>
        </w:rPr>
        <w:t>"</w:t>
      </w:r>
      <w:r>
        <w:rPr>
          <w:sz w:val="28"/>
          <w:szCs w:val="28"/>
        </w:rPr>
        <w:t>город Каспийск</w:t>
      </w:r>
      <w:r>
        <w:rPr>
          <w:rFonts w:ascii="Times New Roman"/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Абдулаев</w:t>
      </w:r>
      <w:proofErr w:type="spellEnd"/>
      <w:r>
        <w:rPr>
          <w:sz w:val="28"/>
          <w:szCs w:val="28"/>
        </w:rPr>
        <w:t xml:space="preserve"> М</w:t>
      </w:r>
      <w:r>
        <w:rPr>
          <w:rFonts w:ascii="Times New Roman"/>
          <w:sz w:val="28"/>
          <w:szCs w:val="28"/>
        </w:rPr>
        <w:t>.</w:t>
      </w:r>
      <w:r>
        <w:rPr>
          <w:sz w:val="28"/>
          <w:szCs w:val="28"/>
        </w:rPr>
        <w:t>С</w:t>
      </w:r>
      <w:r>
        <w:rPr>
          <w:rFonts w:ascii="Times New Roman"/>
          <w:sz w:val="28"/>
          <w:szCs w:val="28"/>
        </w:rPr>
        <w:t>.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2. </w:t>
      </w:r>
      <w:r>
        <w:rPr>
          <w:sz w:val="28"/>
          <w:szCs w:val="28"/>
        </w:rPr>
        <w:t xml:space="preserve">Цели и задачи 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2.1. </w:t>
      </w:r>
      <w:r>
        <w:rPr>
          <w:sz w:val="28"/>
          <w:szCs w:val="28"/>
        </w:rPr>
        <w:t>Основными целями и задачами конкурса являются</w:t>
      </w:r>
      <w:r>
        <w:rPr>
          <w:rFonts w:ascii="Times New Roman"/>
          <w:sz w:val="28"/>
          <w:szCs w:val="28"/>
        </w:rPr>
        <w:t>: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- </w:t>
      </w:r>
      <w:r>
        <w:rPr>
          <w:sz w:val="28"/>
          <w:szCs w:val="28"/>
        </w:rPr>
        <w:t>выполнение пространственного и композиционного решения памятника</w:t>
      </w:r>
      <w:r>
        <w:rPr>
          <w:rFonts w:ascii="Times New Roman"/>
          <w:sz w:val="28"/>
          <w:szCs w:val="28"/>
        </w:rPr>
        <w:t>;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- </w:t>
      </w:r>
      <w:r>
        <w:rPr>
          <w:sz w:val="28"/>
          <w:szCs w:val="28"/>
        </w:rPr>
        <w:t>дань уважения к труду гидроэнергетиков Дагестана и воспитание в молодом поколении интереса к профессии гидроэнергетика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lastRenderedPageBreak/>
        <w:t xml:space="preserve">2.2. </w:t>
      </w:r>
      <w:r>
        <w:rPr>
          <w:sz w:val="28"/>
          <w:szCs w:val="28"/>
        </w:rPr>
        <w:t>Благоустр</w:t>
      </w:r>
      <w:r>
        <w:rPr>
          <w:sz w:val="28"/>
          <w:szCs w:val="28"/>
        </w:rPr>
        <w:t>ойство приморской парковой зоны города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3. </w:t>
      </w:r>
      <w:r>
        <w:rPr>
          <w:sz w:val="28"/>
          <w:szCs w:val="28"/>
        </w:rPr>
        <w:t>Условия проведения конкурса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3.1. </w:t>
      </w:r>
      <w:r>
        <w:rPr>
          <w:sz w:val="28"/>
          <w:szCs w:val="28"/>
        </w:rPr>
        <w:t>Основные критерии оценки авторского решения памятника</w:t>
      </w:r>
      <w:r>
        <w:rPr>
          <w:rFonts w:ascii="Times New Roman"/>
          <w:sz w:val="28"/>
          <w:szCs w:val="28"/>
        </w:rPr>
        <w:t>: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- </w:t>
      </w:r>
      <w:r>
        <w:rPr>
          <w:sz w:val="28"/>
          <w:szCs w:val="28"/>
        </w:rPr>
        <w:t>соответствие авторского решения памятника целям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задачам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 xml:space="preserve">условиям и техническому заданию </w:t>
      </w:r>
      <w:r>
        <w:rPr>
          <w:rFonts w:ascii="Times New Roman"/>
          <w:sz w:val="28"/>
          <w:szCs w:val="28"/>
        </w:rPr>
        <w:t>(</w:t>
      </w:r>
      <w:r>
        <w:rPr>
          <w:sz w:val="28"/>
          <w:szCs w:val="28"/>
        </w:rPr>
        <w:t>приложение №</w:t>
      </w:r>
      <w:r>
        <w:rPr>
          <w:rFonts w:ascii="Times New Roman"/>
          <w:sz w:val="28"/>
          <w:szCs w:val="28"/>
        </w:rPr>
        <w:t xml:space="preserve">2 </w:t>
      </w:r>
      <w:r>
        <w:rPr>
          <w:sz w:val="28"/>
          <w:szCs w:val="28"/>
        </w:rPr>
        <w:t xml:space="preserve">к настоящему </w:t>
      </w:r>
      <w:r>
        <w:rPr>
          <w:sz w:val="28"/>
          <w:szCs w:val="28"/>
        </w:rPr>
        <w:t>Положению</w:t>
      </w:r>
      <w:r>
        <w:rPr>
          <w:rFonts w:ascii="Times New Roman"/>
          <w:sz w:val="28"/>
          <w:szCs w:val="28"/>
        </w:rPr>
        <w:t>);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- </w:t>
      </w:r>
      <w:r>
        <w:rPr>
          <w:sz w:val="28"/>
          <w:szCs w:val="28"/>
        </w:rPr>
        <w:t>выполнимость и целесообразность авторского решения памятника</w:t>
      </w:r>
      <w:r>
        <w:rPr>
          <w:rFonts w:ascii="Times New Roman"/>
          <w:sz w:val="28"/>
          <w:szCs w:val="28"/>
        </w:rPr>
        <w:t>;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- </w:t>
      </w:r>
      <w:r>
        <w:rPr>
          <w:sz w:val="28"/>
          <w:szCs w:val="28"/>
        </w:rPr>
        <w:t>содержательность авторского решения памятника</w:t>
      </w:r>
      <w:r>
        <w:rPr>
          <w:rFonts w:ascii="Times New Roman"/>
          <w:sz w:val="28"/>
          <w:szCs w:val="28"/>
        </w:rPr>
        <w:t>;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- </w:t>
      </w:r>
      <w:r>
        <w:rPr>
          <w:sz w:val="28"/>
          <w:szCs w:val="28"/>
        </w:rPr>
        <w:t>творческий подход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4. </w:t>
      </w:r>
      <w:r>
        <w:rPr>
          <w:sz w:val="28"/>
          <w:szCs w:val="28"/>
        </w:rPr>
        <w:t>Участники творческого конкурса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4.1. </w:t>
      </w:r>
      <w:r>
        <w:rPr>
          <w:sz w:val="28"/>
          <w:szCs w:val="28"/>
        </w:rPr>
        <w:t>В конкурсе могут принимать участие организации всех форм собственности</w:t>
      </w:r>
      <w:r>
        <w:rPr>
          <w:sz w:val="28"/>
          <w:szCs w:val="28"/>
        </w:rPr>
        <w:t xml:space="preserve"> и физические лица</w:t>
      </w:r>
      <w:r>
        <w:rPr>
          <w:rFonts w:ascii="Times New Roman"/>
          <w:sz w:val="28"/>
          <w:szCs w:val="28"/>
        </w:rPr>
        <w:t>.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5. </w:t>
      </w:r>
      <w:r>
        <w:rPr>
          <w:sz w:val="28"/>
          <w:szCs w:val="28"/>
        </w:rPr>
        <w:t>Порядок проведения конкурса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5.1. </w:t>
      </w:r>
      <w:r>
        <w:rPr>
          <w:sz w:val="28"/>
          <w:szCs w:val="28"/>
        </w:rPr>
        <w:t xml:space="preserve">Документы на участие в конкурсе принимаются с </w:t>
      </w:r>
      <w:r>
        <w:rPr>
          <w:rFonts w:ascii="Times New Roman"/>
          <w:sz w:val="28"/>
          <w:szCs w:val="28"/>
        </w:rPr>
        <w:t xml:space="preserve">10 </w:t>
      </w:r>
      <w:r>
        <w:rPr>
          <w:sz w:val="28"/>
          <w:szCs w:val="28"/>
        </w:rPr>
        <w:t xml:space="preserve">августа до </w:t>
      </w:r>
      <w:r>
        <w:rPr>
          <w:rFonts w:ascii="Times New Roman"/>
          <w:sz w:val="28"/>
          <w:szCs w:val="28"/>
        </w:rPr>
        <w:t xml:space="preserve">10 </w:t>
      </w:r>
      <w:r>
        <w:rPr>
          <w:sz w:val="28"/>
          <w:szCs w:val="28"/>
        </w:rPr>
        <w:t xml:space="preserve">ноября </w:t>
      </w:r>
      <w:r>
        <w:rPr>
          <w:rFonts w:ascii="Times New Roman"/>
          <w:sz w:val="28"/>
          <w:szCs w:val="28"/>
        </w:rPr>
        <w:t xml:space="preserve">  2015 </w:t>
      </w:r>
      <w:r>
        <w:rPr>
          <w:sz w:val="28"/>
          <w:szCs w:val="28"/>
        </w:rPr>
        <w:t>года</w:t>
      </w:r>
      <w:r>
        <w:rPr>
          <w:rFonts w:ascii="Times New Roman"/>
          <w:sz w:val="28"/>
          <w:szCs w:val="28"/>
        </w:rPr>
        <w:t xml:space="preserve">. </w:t>
      </w:r>
      <w:r>
        <w:rPr>
          <w:sz w:val="28"/>
          <w:szCs w:val="28"/>
        </w:rPr>
        <w:t>Итоги творческого конкурса будут подведены членами экспертного совета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в состав которого войдут представители инициа</w:t>
      </w:r>
      <w:r>
        <w:rPr>
          <w:sz w:val="28"/>
          <w:szCs w:val="28"/>
        </w:rPr>
        <w:t>тивной группы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5.2. </w:t>
      </w:r>
      <w:r>
        <w:rPr>
          <w:sz w:val="28"/>
          <w:szCs w:val="28"/>
        </w:rPr>
        <w:t>Для участия в конкурсе необходимо представить</w:t>
      </w:r>
      <w:r>
        <w:rPr>
          <w:rFonts w:ascii="Times New Roman"/>
          <w:sz w:val="28"/>
          <w:szCs w:val="28"/>
        </w:rPr>
        <w:t>: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- </w:t>
      </w:r>
      <w:r>
        <w:rPr>
          <w:sz w:val="28"/>
          <w:szCs w:val="28"/>
        </w:rPr>
        <w:t>заявку по форме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 xml:space="preserve">согласно приложению № </w:t>
      </w:r>
      <w:r>
        <w:rPr>
          <w:rFonts w:ascii="Times New Roman"/>
          <w:sz w:val="28"/>
          <w:szCs w:val="28"/>
        </w:rPr>
        <w:t>1;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- </w:t>
      </w:r>
      <w:r>
        <w:rPr>
          <w:sz w:val="28"/>
          <w:szCs w:val="28"/>
        </w:rPr>
        <w:t>в соответствии с техническим заданием следующие материалы</w:t>
      </w:r>
      <w:r>
        <w:rPr>
          <w:rFonts w:ascii="Times New Roman"/>
          <w:sz w:val="28"/>
          <w:szCs w:val="28"/>
        </w:rPr>
        <w:t>: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1. </w:t>
      </w:r>
      <w:r>
        <w:rPr>
          <w:sz w:val="28"/>
          <w:szCs w:val="28"/>
        </w:rPr>
        <w:t xml:space="preserve">эскиз </w:t>
      </w:r>
      <w:r>
        <w:rPr>
          <w:rFonts w:ascii="Times New Roman"/>
          <w:sz w:val="28"/>
          <w:szCs w:val="28"/>
        </w:rPr>
        <w:t>(</w:t>
      </w:r>
      <w:r>
        <w:rPr>
          <w:sz w:val="28"/>
          <w:szCs w:val="28"/>
        </w:rPr>
        <w:t>макет</w:t>
      </w:r>
      <w:r>
        <w:rPr>
          <w:rFonts w:ascii="Times New Roman"/>
          <w:sz w:val="28"/>
          <w:szCs w:val="28"/>
        </w:rPr>
        <w:t xml:space="preserve">) </w:t>
      </w:r>
      <w:r>
        <w:rPr>
          <w:sz w:val="28"/>
          <w:szCs w:val="28"/>
        </w:rPr>
        <w:t>памятника в произвольном формате</w:t>
      </w:r>
      <w:r>
        <w:rPr>
          <w:rFonts w:ascii="Times New Roman"/>
          <w:sz w:val="28"/>
          <w:szCs w:val="28"/>
        </w:rPr>
        <w:t>;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lastRenderedPageBreak/>
        <w:t xml:space="preserve">2. </w:t>
      </w:r>
      <w:r>
        <w:rPr>
          <w:sz w:val="28"/>
          <w:szCs w:val="28"/>
        </w:rPr>
        <w:t>материалы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позволяющие оценить</w:t>
      </w:r>
      <w:r>
        <w:rPr>
          <w:sz w:val="28"/>
          <w:szCs w:val="28"/>
        </w:rPr>
        <w:t xml:space="preserve"> объемно</w:t>
      </w:r>
      <w:r>
        <w:rPr>
          <w:rFonts w:ascii="Times New Roman"/>
          <w:sz w:val="28"/>
          <w:szCs w:val="28"/>
        </w:rPr>
        <w:t>-</w:t>
      </w:r>
      <w:r>
        <w:rPr>
          <w:sz w:val="28"/>
          <w:szCs w:val="28"/>
        </w:rPr>
        <w:t>пространственную композицию в целом</w:t>
      </w:r>
      <w:r>
        <w:rPr>
          <w:rFonts w:ascii="Times New Roman"/>
          <w:sz w:val="28"/>
          <w:szCs w:val="28"/>
        </w:rPr>
        <w:t>;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3. </w:t>
      </w:r>
      <w:r>
        <w:rPr>
          <w:sz w:val="28"/>
          <w:szCs w:val="28"/>
        </w:rPr>
        <w:t>краткую пояснительную записку с описанием авторского решения памятника</w:t>
      </w:r>
      <w:r>
        <w:rPr>
          <w:rFonts w:ascii="Times New Roman"/>
          <w:sz w:val="28"/>
          <w:szCs w:val="28"/>
        </w:rPr>
        <w:t>.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5.3. </w:t>
      </w:r>
      <w:r>
        <w:rPr>
          <w:sz w:val="28"/>
          <w:szCs w:val="28"/>
        </w:rPr>
        <w:t>Заявки следует направлять по адресу</w:t>
      </w:r>
      <w:r>
        <w:rPr>
          <w:rFonts w:ascii="Times New Roman"/>
          <w:sz w:val="28"/>
          <w:szCs w:val="28"/>
        </w:rPr>
        <w:t xml:space="preserve">: 368300, </w:t>
      </w:r>
      <w:proofErr w:type="spellStart"/>
      <w:r>
        <w:rPr>
          <w:sz w:val="28"/>
          <w:szCs w:val="28"/>
        </w:rPr>
        <w:t>г</w:t>
      </w:r>
      <w:r>
        <w:rPr>
          <w:rFonts w:ascii="Times New Roman"/>
          <w:sz w:val="28"/>
          <w:szCs w:val="28"/>
        </w:rPr>
        <w:t>.</w:t>
      </w:r>
      <w:r>
        <w:rPr>
          <w:sz w:val="28"/>
          <w:szCs w:val="28"/>
        </w:rPr>
        <w:t>Каспийск</w:t>
      </w:r>
      <w:proofErr w:type="spellEnd"/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ул</w:t>
      </w:r>
      <w:r>
        <w:rPr>
          <w:rFonts w:ascii="Times New Roman"/>
          <w:sz w:val="28"/>
          <w:szCs w:val="28"/>
        </w:rPr>
        <w:t xml:space="preserve">. </w:t>
      </w:r>
      <w:r>
        <w:rPr>
          <w:sz w:val="28"/>
          <w:szCs w:val="28"/>
        </w:rPr>
        <w:t>Халилова</w:t>
      </w:r>
      <w:r>
        <w:rPr>
          <w:rFonts w:ascii="Times New Roman"/>
          <w:sz w:val="28"/>
          <w:szCs w:val="28"/>
        </w:rPr>
        <w:t xml:space="preserve">,5. </w:t>
      </w:r>
      <w:r>
        <w:rPr>
          <w:sz w:val="28"/>
          <w:szCs w:val="28"/>
        </w:rPr>
        <w:t>Офис Дагестанского филиала «</w:t>
      </w:r>
      <w:proofErr w:type="spellStart"/>
      <w:r>
        <w:rPr>
          <w:sz w:val="28"/>
          <w:szCs w:val="28"/>
        </w:rPr>
        <w:t>РусГидро</w:t>
      </w:r>
      <w:proofErr w:type="spellEnd"/>
      <w:r>
        <w:rPr>
          <w:sz w:val="28"/>
          <w:szCs w:val="28"/>
        </w:rPr>
        <w:t>»</w:t>
      </w:r>
      <w:r>
        <w:rPr>
          <w:rFonts w:ascii="Times New Roman"/>
          <w:sz w:val="28"/>
          <w:szCs w:val="28"/>
        </w:rPr>
        <w:t xml:space="preserve">. </w:t>
      </w:r>
      <w:r>
        <w:rPr>
          <w:sz w:val="28"/>
          <w:szCs w:val="28"/>
        </w:rPr>
        <w:t>Или на электронну</w:t>
      </w:r>
      <w:r>
        <w:rPr>
          <w:sz w:val="28"/>
          <w:szCs w:val="28"/>
        </w:rPr>
        <w:t xml:space="preserve">ю почту </w:t>
      </w:r>
      <w:hyperlink r:id="rId7" w:history="1">
        <w:r>
          <w:rPr>
            <w:rStyle w:val="Hyperlink0"/>
            <w:rFonts w:ascii="Times New Roman"/>
          </w:rPr>
          <w:t>energopamyat</w:t>
        </w:r>
        <w:r w:rsidRPr="00990A24">
          <w:rPr>
            <w:rStyle w:val="Hyperlink0"/>
            <w:rFonts w:ascii="Times New Roman"/>
            <w:lang w:val="ru-RU"/>
          </w:rPr>
          <w:t>@</w:t>
        </w:r>
        <w:r>
          <w:rPr>
            <w:rStyle w:val="Hyperlink0"/>
            <w:rFonts w:ascii="Times New Roman"/>
          </w:rPr>
          <w:t>yandex</w:t>
        </w:r>
        <w:r w:rsidRPr="00990A24">
          <w:rPr>
            <w:rStyle w:val="Hyperlink0"/>
            <w:rFonts w:ascii="Times New Roman"/>
            <w:lang w:val="ru-RU"/>
          </w:rPr>
          <w:t>.</w:t>
        </w:r>
        <w:proofErr w:type="spellStart"/>
        <w:r>
          <w:rPr>
            <w:rStyle w:val="Hyperlink0"/>
            <w:rFonts w:ascii="Times New Roman"/>
          </w:rPr>
          <w:t>ru</w:t>
        </w:r>
        <w:proofErr w:type="spellEnd"/>
      </w:hyperlink>
      <w:r w:rsidRPr="00990A24">
        <w:rPr>
          <w:rFonts w:ascii="Times New Roman"/>
          <w:sz w:val="28"/>
          <w:szCs w:val="28"/>
        </w:rPr>
        <w:t xml:space="preserve"> 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5.4. </w:t>
      </w:r>
      <w:r>
        <w:rPr>
          <w:sz w:val="28"/>
          <w:szCs w:val="28"/>
        </w:rPr>
        <w:t>Заявки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поступившие с нарушением указанных сроков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к рассмотрению не принимаются</w:t>
      </w:r>
      <w:r>
        <w:rPr>
          <w:rFonts w:ascii="Times New Roman"/>
          <w:sz w:val="28"/>
          <w:szCs w:val="28"/>
        </w:rPr>
        <w:t>.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5.5. </w:t>
      </w:r>
      <w:r>
        <w:rPr>
          <w:sz w:val="28"/>
          <w:szCs w:val="28"/>
        </w:rPr>
        <w:t>Материалы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представленные на конкурс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не рецензируются и не возвращаются</w:t>
      </w:r>
      <w:r>
        <w:rPr>
          <w:rFonts w:ascii="Times New Roman"/>
          <w:sz w:val="28"/>
          <w:szCs w:val="28"/>
        </w:rPr>
        <w:t>.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5.6. </w:t>
      </w:r>
      <w:r>
        <w:rPr>
          <w:sz w:val="28"/>
          <w:szCs w:val="28"/>
        </w:rPr>
        <w:t>Победители конкурса определяются членами экспертно</w:t>
      </w:r>
      <w:r>
        <w:rPr>
          <w:rFonts w:ascii="Times New Roman"/>
          <w:sz w:val="28"/>
          <w:szCs w:val="28"/>
        </w:rPr>
        <w:t>-</w:t>
      </w:r>
      <w:r>
        <w:rPr>
          <w:sz w:val="28"/>
          <w:szCs w:val="28"/>
        </w:rPr>
        <w:t>консультативного совета простым большинством голосов при условии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на заседании присутствуют </w:t>
      </w:r>
      <w:r>
        <w:rPr>
          <w:rFonts w:ascii="Times New Roman"/>
          <w:sz w:val="28"/>
          <w:szCs w:val="28"/>
        </w:rPr>
        <w:t xml:space="preserve">50% </w:t>
      </w:r>
      <w:r>
        <w:rPr>
          <w:sz w:val="28"/>
          <w:szCs w:val="28"/>
        </w:rPr>
        <w:t>от общего числа присутствующих членов совета</w:t>
      </w:r>
      <w:r>
        <w:rPr>
          <w:rFonts w:ascii="Times New Roman"/>
          <w:sz w:val="28"/>
          <w:szCs w:val="28"/>
        </w:rPr>
        <w:t xml:space="preserve">. </w:t>
      </w:r>
      <w:r>
        <w:rPr>
          <w:sz w:val="28"/>
          <w:szCs w:val="28"/>
        </w:rPr>
        <w:t>Решение оформляется протоколом заседания экспертно</w:t>
      </w:r>
      <w:r>
        <w:rPr>
          <w:rFonts w:ascii="Times New Roman"/>
          <w:sz w:val="28"/>
          <w:szCs w:val="28"/>
        </w:rPr>
        <w:t>-</w:t>
      </w:r>
      <w:r>
        <w:rPr>
          <w:sz w:val="28"/>
          <w:szCs w:val="28"/>
        </w:rPr>
        <w:t>консульт</w:t>
      </w:r>
      <w:r>
        <w:rPr>
          <w:sz w:val="28"/>
          <w:szCs w:val="28"/>
        </w:rPr>
        <w:t>ативного совета</w:t>
      </w:r>
      <w:r>
        <w:rPr>
          <w:rFonts w:ascii="Times New Roman"/>
          <w:sz w:val="28"/>
          <w:szCs w:val="28"/>
        </w:rPr>
        <w:t>.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ind w:firstLine="720"/>
        <w:jc w:val="both"/>
        <w:rPr>
          <w:i/>
          <w:iCs/>
          <w:sz w:val="28"/>
          <w:szCs w:val="28"/>
        </w:rPr>
      </w:pPr>
    </w:p>
    <w:p w:rsidR="00D20D84" w:rsidRDefault="00D20D84">
      <w:pPr>
        <w:ind w:firstLine="720"/>
        <w:jc w:val="both"/>
        <w:rPr>
          <w:i/>
          <w:iCs/>
          <w:sz w:val="28"/>
          <w:szCs w:val="28"/>
        </w:rPr>
      </w:pPr>
    </w:p>
    <w:p w:rsidR="00D20D84" w:rsidRDefault="00D20D84">
      <w:pPr>
        <w:ind w:firstLine="720"/>
        <w:jc w:val="both"/>
        <w:rPr>
          <w:i/>
          <w:iCs/>
          <w:sz w:val="28"/>
          <w:szCs w:val="28"/>
        </w:rPr>
      </w:pPr>
    </w:p>
    <w:p w:rsidR="00D20D84" w:rsidRDefault="00D20D84">
      <w:pPr>
        <w:ind w:firstLine="720"/>
        <w:jc w:val="both"/>
        <w:rPr>
          <w:i/>
          <w:iCs/>
          <w:sz w:val="28"/>
          <w:szCs w:val="28"/>
        </w:rPr>
      </w:pPr>
    </w:p>
    <w:p w:rsidR="00D20D84" w:rsidRDefault="00D20D84">
      <w:pPr>
        <w:ind w:firstLine="720"/>
        <w:jc w:val="both"/>
        <w:rPr>
          <w:i/>
          <w:iCs/>
          <w:sz w:val="28"/>
          <w:szCs w:val="28"/>
        </w:rPr>
      </w:pPr>
    </w:p>
    <w:p w:rsidR="00D20D84" w:rsidRDefault="00D20D84">
      <w:pPr>
        <w:ind w:firstLine="720"/>
        <w:jc w:val="both"/>
        <w:rPr>
          <w:i/>
          <w:iCs/>
          <w:sz w:val="28"/>
          <w:szCs w:val="28"/>
        </w:rPr>
      </w:pPr>
    </w:p>
    <w:p w:rsidR="00D20D84" w:rsidRDefault="00D20D84">
      <w:pPr>
        <w:ind w:firstLine="720"/>
        <w:jc w:val="both"/>
        <w:rPr>
          <w:i/>
          <w:iCs/>
          <w:sz w:val="28"/>
          <w:szCs w:val="28"/>
        </w:rPr>
      </w:pPr>
    </w:p>
    <w:p w:rsidR="00D20D84" w:rsidRDefault="00D20D84">
      <w:pPr>
        <w:ind w:firstLine="720"/>
        <w:jc w:val="both"/>
        <w:rPr>
          <w:i/>
          <w:iCs/>
          <w:sz w:val="28"/>
          <w:szCs w:val="28"/>
        </w:rPr>
      </w:pPr>
    </w:p>
    <w:p w:rsidR="00D20D84" w:rsidRDefault="00D20D84">
      <w:pPr>
        <w:ind w:firstLine="720"/>
        <w:jc w:val="both"/>
        <w:rPr>
          <w:i/>
          <w:iCs/>
          <w:sz w:val="28"/>
          <w:szCs w:val="28"/>
        </w:rPr>
      </w:pPr>
    </w:p>
    <w:p w:rsidR="00D20D84" w:rsidRDefault="00D20D84">
      <w:pPr>
        <w:ind w:firstLine="720"/>
        <w:jc w:val="both"/>
        <w:rPr>
          <w:i/>
          <w:iCs/>
          <w:sz w:val="28"/>
          <w:szCs w:val="28"/>
        </w:rPr>
      </w:pPr>
    </w:p>
    <w:p w:rsidR="00D20D84" w:rsidRDefault="00D20D84">
      <w:pPr>
        <w:ind w:firstLine="720"/>
        <w:jc w:val="both"/>
        <w:rPr>
          <w:i/>
          <w:iCs/>
          <w:sz w:val="28"/>
          <w:szCs w:val="28"/>
        </w:rPr>
      </w:pPr>
    </w:p>
    <w:p w:rsidR="00D20D84" w:rsidRDefault="00D20D84">
      <w:pPr>
        <w:ind w:firstLine="720"/>
        <w:jc w:val="both"/>
        <w:rPr>
          <w:i/>
          <w:iCs/>
          <w:sz w:val="28"/>
          <w:szCs w:val="28"/>
        </w:rPr>
      </w:pPr>
    </w:p>
    <w:p w:rsidR="00D20D84" w:rsidRDefault="00D20D84">
      <w:pPr>
        <w:ind w:firstLine="720"/>
        <w:jc w:val="right"/>
        <w:rPr>
          <w:sz w:val="28"/>
          <w:szCs w:val="28"/>
        </w:rPr>
      </w:pPr>
    </w:p>
    <w:p w:rsidR="00D20D84" w:rsidRDefault="00D20D84">
      <w:pPr>
        <w:ind w:firstLine="720"/>
        <w:jc w:val="right"/>
        <w:rPr>
          <w:sz w:val="28"/>
          <w:szCs w:val="28"/>
        </w:rPr>
      </w:pPr>
    </w:p>
    <w:p w:rsidR="00D20D84" w:rsidRDefault="00D20D84">
      <w:pPr>
        <w:ind w:firstLine="720"/>
        <w:jc w:val="right"/>
        <w:rPr>
          <w:sz w:val="28"/>
          <w:szCs w:val="28"/>
        </w:rPr>
      </w:pPr>
    </w:p>
    <w:p w:rsidR="00D20D84" w:rsidRDefault="00D20D84">
      <w:pPr>
        <w:ind w:firstLine="720"/>
        <w:jc w:val="right"/>
        <w:rPr>
          <w:sz w:val="28"/>
          <w:szCs w:val="28"/>
        </w:rPr>
      </w:pPr>
    </w:p>
    <w:p w:rsidR="00D20D84" w:rsidRDefault="00D20D84">
      <w:pPr>
        <w:rPr>
          <w:sz w:val="28"/>
          <w:szCs w:val="28"/>
        </w:rPr>
      </w:pPr>
    </w:p>
    <w:p w:rsidR="00D20D84" w:rsidRDefault="00D20D84">
      <w:pPr>
        <w:rPr>
          <w:sz w:val="28"/>
          <w:szCs w:val="28"/>
        </w:rPr>
      </w:pPr>
    </w:p>
    <w:p w:rsidR="00D20D84" w:rsidRDefault="00D20D84">
      <w:pPr>
        <w:ind w:firstLine="720"/>
        <w:jc w:val="right"/>
        <w:rPr>
          <w:sz w:val="28"/>
          <w:szCs w:val="28"/>
        </w:rPr>
      </w:pPr>
    </w:p>
    <w:p w:rsidR="00D20D84" w:rsidRDefault="007C6CD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>
        <w:rPr>
          <w:rFonts w:ascii="Times New Roman"/>
          <w:sz w:val="28"/>
          <w:szCs w:val="28"/>
        </w:rPr>
        <w:t>1</w:t>
      </w:r>
    </w:p>
    <w:p w:rsidR="00D20D84" w:rsidRDefault="007C6CD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Положению об открытом творческом конкурсе </w:t>
      </w:r>
    </w:p>
    <w:p w:rsidR="00D20D84" w:rsidRDefault="007C6CD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 создание проекта памятника </w:t>
      </w:r>
    </w:p>
    <w:p w:rsidR="00D20D84" w:rsidRDefault="007C6CD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гидроэнергетикам Дагестана </w:t>
      </w:r>
    </w:p>
    <w:p w:rsidR="00D20D84" w:rsidRDefault="007C6CD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в городе Каспийске</w:t>
      </w:r>
    </w:p>
    <w:p w:rsidR="00D20D84" w:rsidRDefault="00D20D84">
      <w:pPr>
        <w:ind w:firstLine="720"/>
        <w:jc w:val="right"/>
        <w:rPr>
          <w:sz w:val="28"/>
          <w:szCs w:val="28"/>
        </w:rPr>
      </w:pPr>
    </w:p>
    <w:p w:rsidR="00D20D84" w:rsidRDefault="00D20D84">
      <w:pPr>
        <w:ind w:firstLine="720"/>
        <w:jc w:val="right"/>
        <w:rPr>
          <w:sz w:val="28"/>
          <w:szCs w:val="28"/>
        </w:rPr>
      </w:pPr>
    </w:p>
    <w:p w:rsidR="00D20D84" w:rsidRDefault="007C6CD4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Заявка на участие в открытом творческом конкурсе на создание проекта памятника гидроэнергетикам Дагестана </w:t>
      </w:r>
    </w:p>
    <w:p w:rsidR="00D20D84" w:rsidRDefault="00D20D84">
      <w:pPr>
        <w:ind w:firstLine="720"/>
        <w:jc w:val="both"/>
        <w:rPr>
          <w:b/>
          <w:bCs/>
          <w:sz w:val="28"/>
          <w:szCs w:val="28"/>
        </w:rPr>
      </w:pPr>
    </w:p>
    <w:p w:rsidR="00D20D84" w:rsidRDefault="007C6C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организации</w:t>
      </w:r>
      <w:r>
        <w:rPr>
          <w:rFonts w:ascii="Times New Roman"/>
          <w:sz w:val="28"/>
          <w:szCs w:val="28"/>
        </w:rPr>
        <w:t>-</w:t>
      </w:r>
      <w:r>
        <w:rPr>
          <w:sz w:val="28"/>
          <w:szCs w:val="28"/>
        </w:rPr>
        <w:t>заявителя с ФИО и должностью руководителя организации или ФИО физического лица</w:t>
      </w:r>
      <w:r>
        <w:rPr>
          <w:rFonts w:ascii="Times New Roman"/>
          <w:sz w:val="28"/>
          <w:szCs w:val="28"/>
        </w:rPr>
        <w:t>.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>___________________________________________</w:t>
      </w:r>
      <w:r>
        <w:rPr>
          <w:rFonts w:ascii="Times New Roman"/>
          <w:sz w:val="28"/>
          <w:szCs w:val="28"/>
        </w:rPr>
        <w:t>_______________________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>__________________________________________________________________</w:t>
      </w:r>
    </w:p>
    <w:p w:rsidR="00D20D84" w:rsidRDefault="007C6C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 </w:t>
      </w:r>
      <w:r>
        <w:rPr>
          <w:rFonts w:ascii="Times New Roman"/>
          <w:sz w:val="28"/>
          <w:szCs w:val="28"/>
        </w:rPr>
        <w:t>(</w:t>
      </w:r>
      <w:r>
        <w:rPr>
          <w:sz w:val="28"/>
          <w:szCs w:val="28"/>
        </w:rPr>
        <w:t>адрес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телефон</w:t>
      </w:r>
      <w:r>
        <w:rPr>
          <w:rFonts w:ascii="Times New Roman"/>
          <w:sz w:val="28"/>
          <w:szCs w:val="28"/>
        </w:rPr>
        <w:t xml:space="preserve">, </w:t>
      </w:r>
      <w:r>
        <w:rPr>
          <w:rFonts w:ascii="Times New Roman"/>
          <w:sz w:val="28"/>
          <w:szCs w:val="28"/>
          <w:lang w:val="en-US"/>
        </w:rPr>
        <w:t>e</w:t>
      </w:r>
      <w:r>
        <w:rPr>
          <w:rFonts w:ascii="Times New Roman"/>
          <w:sz w:val="28"/>
          <w:szCs w:val="28"/>
        </w:rPr>
        <w:t>-</w:t>
      </w:r>
      <w:r>
        <w:rPr>
          <w:rFonts w:ascii="Times New Roman"/>
          <w:sz w:val="28"/>
          <w:szCs w:val="28"/>
          <w:lang w:val="en-US"/>
        </w:rPr>
        <w:t>mail</w:t>
      </w:r>
      <w:r>
        <w:rPr>
          <w:rFonts w:ascii="Times New Roman"/>
          <w:sz w:val="28"/>
          <w:szCs w:val="28"/>
        </w:rPr>
        <w:t>).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>__________________________________________________________________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>__________________________________________________________________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Перечень прилагаемых документов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согласно Положению о конкурсе и количество страниц</w:t>
      </w:r>
      <w:r>
        <w:rPr>
          <w:rFonts w:ascii="Times New Roman"/>
          <w:sz w:val="28"/>
          <w:szCs w:val="28"/>
        </w:rPr>
        <w:t>.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lastRenderedPageBreak/>
        <w:t>__________________________________________________________________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>__________________________________________________________________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>__________________________________________________________________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>__________________________________________________________________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right"/>
        <w:rPr>
          <w:sz w:val="28"/>
          <w:szCs w:val="28"/>
        </w:rPr>
      </w:pPr>
    </w:p>
    <w:p w:rsidR="00D20D84" w:rsidRDefault="007C6CD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>
        <w:rPr>
          <w:rFonts w:ascii="Times New Roman"/>
          <w:sz w:val="28"/>
          <w:szCs w:val="28"/>
        </w:rPr>
        <w:t>2</w:t>
      </w:r>
    </w:p>
    <w:p w:rsidR="00D20D84" w:rsidRDefault="007C6CD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Положению об открытом творческом конкурсе </w:t>
      </w:r>
    </w:p>
    <w:p w:rsidR="00D20D84" w:rsidRDefault="007C6CD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 создание проекта памятника </w:t>
      </w:r>
    </w:p>
    <w:p w:rsidR="00D20D84" w:rsidRDefault="007C6CD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гидроэнергетикам Дагестана в городе Каспийске</w:t>
      </w:r>
    </w:p>
    <w:p w:rsidR="00D20D84" w:rsidRDefault="00D20D84">
      <w:pPr>
        <w:jc w:val="right"/>
        <w:rPr>
          <w:sz w:val="28"/>
          <w:szCs w:val="28"/>
        </w:rPr>
      </w:pPr>
    </w:p>
    <w:p w:rsidR="00D20D84" w:rsidRDefault="00D20D84">
      <w:pPr>
        <w:ind w:firstLine="720"/>
        <w:jc w:val="center"/>
        <w:rPr>
          <w:b/>
          <w:bCs/>
          <w:sz w:val="28"/>
          <w:szCs w:val="28"/>
        </w:rPr>
      </w:pPr>
    </w:p>
    <w:p w:rsidR="00D20D84" w:rsidRDefault="007C6CD4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Техническое задание на создание проекта памятника </w:t>
      </w:r>
    </w:p>
    <w:p w:rsidR="00D20D84" w:rsidRDefault="00D20D84">
      <w:pPr>
        <w:ind w:firstLine="720"/>
        <w:jc w:val="center"/>
        <w:rPr>
          <w:b/>
          <w:bCs/>
          <w:sz w:val="28"/>
          <w:szCs w:val="28"/>
        </w:rPr>
      </w:pPr>
    </w:p>
    <w:p w:rsidR="00D20D84" w:rsidRDefault="00D20D84">
      <w:pPr>
        <w:ind w:firstLine="720"/>
        <w:jc w:val="center"/>
        <w:rPr>
          <w:sz w:val="28"/>
          <w:szCs w:val="28"/>
        </w:rPr>
      </w:pPr>
    </w:p>
    <w:p w:rsidR="00D20D84" w:rsidRDefault="007C6CD4">
      <w:pPr>
        <w:numPr>
          <w:ilvl w:val="0"/>
          <w:numId w:val="3"/>
        </w:numPr>
        <w:tabs>
          <w:tab w:val="clear" w:pos="140"/>
          <w:tab w:val="num" w:pos="688"/>
        </w:tabs>
        <w:ind w:left="120" w:firstLine="448"/>
        <w:jc w:val="both"/>
        <w:rPr>
          <w:sz w:val="28"/>
          <w:szCs w:val="28"/>
        </w:rPr>
      </w:pPr>
      <w:r>
        <w:rPr>
          <w:sz w:val="28"/>
          <w:szCs w:val="28"/>
        </w:rPr>
        <w:t>Главная идея памятника – подчеркнуть масштабность профессии гидроэнергетика в Д</w:t>
      </w:r>
      <w:r>
        <w:rPr>
          <w:sz w:val="28"/>
          <w:szCs w:val="28"/>
        </w:rPr>
        <w:t>агестане</w:t>
      </w:r>
      <w:r>
        <w:rPr>
          <w:rFonts w:ascii="Times New Roman"/>
          <w:sz w:val="28"/>
          <w:szCs w:val="28"/>
        </w:rPr>
        <w:t xml:space="preserve">. </w:t>
      </w:r>
    </w:p>
    <w:p w:rsidR="00D20D84" w:rsidRDefault="007C6CD4">
      <w:pPr>
        <w:numPr>
          <w:ilvl w:val="0"/>
          <w:numId w:val="3"/>
        </w:numPr>
        <w:tabs>
          <w:tab w:val="clear" w:pos="140"/>
          <w:tab w:val="num" w:pos="688"/>
        </w:tabs>
        <w:ind w:left="120" w:firstLine="448"/>
        <w:jc w:val="both"/>
        <w:rPr>
          <w:sz w:val="28"/>
          <w:szCs w:val="28"/>
        </w:rPr>
      </w:pPr>
      <w:r>
        <w:rPr>
          <w:sz w:val="28"/>
          <w:szCs w:val="28"/>
        </w:rPr>
        <w:t>Проект памятника предполагает комплексное оформление и благоустройство прилегающей территории</w:t>
      </w:r>
      <w:r>
        <w:rPr>
          <w:rFonts w:ascii="Times New Roman"/>
          <w:sz w:val="28"/>
          <w:szCs w:val="28"/>
        </w:rPr>
        <w:t xml:space="preserve">. </w:t>
      </w:r>
    </w:p>
    <w:p w:rsidR="00D20D84" w:rsidRDefault="007C6CD4">
      <w:pPr>
        <w:numPr>
          <w:ilvl w:val="0"/>
          <w:numId w:val="3"/>
        </w:numPr>
        <w:tabs>
          <w:tab w:val="clear" w:pos="140"/>
          <w:tab w:val="num" w:pos="688"/>
        </w:tabs>
        <w:ind w:left="120" w:firstLine="4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Постамент памятника занимает </w:t>
      </w:r>
      <w:r>
        <w:rPr>
          <w:rFonts w:ascii="Times New Roman"/>
          <w:sz w:val="28"/>
          <w:szCs w:val="28"/>
        </w:rPr>
        <w:t>3</w:t>
      </w:r>
      <w:r>
        <w:rPr>
          <w:sz w:val="28"/>
          <w:szCs w:val="28"/>
        </w:rPr>
        <w:t>х</w:t>
      </w:r>
      <w:r>
        <w:rPr>
          <w:rFonts w:ascii="Times New Roman"/>
          <w:sz w:val="28"/>
          <w:szCs w:val="28"/>
        </w:rPr>
        <w:t>3</w:t>
      </w:r>
      <w:r>
        <w:rPr>
          <w:sz w:val="28"/>
          <w:szCs w:val="28"/>
        </w:rPr>
        <w:t>м</w:t>
      </w:r>
      <w:r>
        <w:rPr>
          <w:rFonts w:ascii="Times New Roman"/>
          <w:sz w:val="28"/>
          <w:szCs w:val="28"/>
        </w:rPr>
        <w:t xml:space="preserve">. </w:t>
      </w:r>
    </w:p>
    <w:p w:rsidR="00D20D84" w:rsidRDefault="007C6CD4">
      <w:pPr>
        <w:numPr>
          <w:ilvl w:val="0"/>
          <w:numId w:val="3"/>
        </w:numPr>
        <w:tabs>
          <w:tab w:val="clear" w:pos="140"/>
          <w:tab w:val="num" w:pos="688"/>
        </w:tabs>
        <w:ind w:left="120" w:firstLine="448"/>
        <w:jc w:val="both"/>
        <w:rPr>
          <w:sz w:val="28"/>
          <w:szCs w:val="28"/>
        </w:rPr>
      </w:pPr>
      <w:r>
        <w:rPr>
          <w:sz w:val="28"/>
          <w:szCs w:val="28"/>
        </w:rPr>
        <w:t>Фасад памятника обращен в сторону моря</w:t>
      </w:r>
    </w:p>
    <w:p w:rsidR="00D20D84" w:rsidRDefault="007C6CD4">
      <w:pPr>
        <w:numPr>
          <w:ilvl w:val="0"/>
          <w:numId w:val="3"/>
        </w:numPr>
        <w:tabs>
          <w:tab w:val="clear" w:pos="140"/>
          <w:tab w:val="num" w:pos="688"/>
        </w:tabs>
        <w:ind w:left="120" w:firstLine="448"/>
        <w:jc w:val="both"/>
        <w:rPr>
          <w:sz w:val="28"/>
          <w:szCs w:val="28"/>
        </w:rPr>
      </w:pPr>
      <w:r>
        <w:rPr>
          <w:sz w:val="28"/>
          <w:szCs w:val="28"/>
        </w:rPr>
        <w:t>В архитектурный ансамбль необходимо вписать стрит</w:t>
      </w:r>
      <w:r>
        <w:rPr>
          <w:rFonts w:ascii="Times New Roman"/>
          <w:sz w:val="28"/>
          <w:szCs w:val="28"/>
        </w:rPr>
        <w:t>-</w:t>
      </w:r>
      <w:r>
        <w:rPr>
          <w:sz w:val="28"/>
          <w:szCs w:val="28"/>
        </w:rPr>
        <w:t>арт объект</w:t>
      </w:r>
      <w:r>
        <w:rPr>
          <w:rFonts w:ascii="Times New Roman"/>
          <w:sz w:val="28"/>
          <w:szCs w:val="28"/>
        </w:rPr>
        <w:t xml:space="preserve">: </w:t>
      </w:r>
      <w:r>
        <w:rPr>
          <w:sz w:val="28"/>
          <w:szCs w:val="28"/>
        </w:rPr>
        <w:t>дагестанский</w:t>
      </w:r>
      <w:r>
        <w:rPr>
          <w:sz w:val="28"/>
          <w:szCs w:val="28"/>
        </w:rPr>
        <w:t xml:space="preserve"> национальный ковер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>нарисованный на асфальте</w:t>
      </w:r>
      <w:r>
        <w:rPr>
          <w:rFonts w:ascii="Times New Roman"/>
          <w:sz w:val="28"/>
          <w:szCs w:val="28"/>
        </w:rPr>
        <w:t xml:space="preserve">. </w:t>
      </w:r>
    </w:p>
    <w:p w:rsidR="00D20D84" w:rsidRDefault="007C6CD4">
      <w:pPr>
        <w:numPr>
          <w:ilvl w:val="0"/>
          <w:numId w:val="3"/>
        </w:numPr>
        <w:tabs>
          <w:tab w:val="clear" w:pos="140"/>
          <w:tab w:val="num" w:pos="688"/>
        </w:tabs>
        <w:ind w:left="120" w:firstLine="448"/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использование таких материалов как</w:t>
      </w:r>
      <w:r>
        <w:rPr>
          <w:rFonts w:ascii="Times New Roman"/>
          <w:sz w:val="28"/>
          <w:szCs w:val="28"/>
        </w:rPr>
        <w:t xml:space="preserve">: </w:t>
      </w:r>
    </w:p>
    <w:p w:rsidR="00D20D84" w:rsidRDefault="007C6CD4">
      <w:pPr>
        <w:ind w:left="568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- </w:t>
      </w:r>
      <w:r>
        <w:rPr>
          <w:sz w:val="28"/>
          <w:szCs w:val="28"/>
        </w:rPr>
        <w:t>бронза</w:t>
      </w:r>
    </w:p>
    <w:p w:rsidR="00D20D84" w:rsidRDefault="007C6CD4">
      <w:pPr>
        <w:ind w:left="568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- </w:t>
      </w:r>
      <w:r>
        <w:rPr>
          <w:sz w:val="28"/>
          <w:szCs w:val="28"/>
        </w:rPr>
        <w:t>метал</w:t>
      </w:r>
    </w:p>
    <w:p w:rsidR="00D20D84" w:rsidRDefault="007C6CD4">
      <w:pPr>
        <w:ind w:left="568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- </w:t>
      </w:r>
      <w:r>
        <w:rPr>
          <w:sz w:val="28"/>
          <w:szCs w:val="28"/>
        </w:rPr>
        <w:t>гранит</w:t>
      </w:r>
    </w:p>
    <w:p w:rsidR="00D20D84" w:rsidRDefault="007C6CD4">
      <w:pPr>
        <w:ind w:left="568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- </w:t>
      </w:r>
      <w:r>
        <w:rPr>
          <w:sz w:val="28"/>
          <w:szCs w:val="28"/>
        </w:rPr>
        <w:t>камень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7. </w:t>
      </w:r>
      <w:r>
        <w:rPr>
          <w:sz w:val="28"/>
          <w:szCs w:val="28"/>
        </w:rPr>
        <w:t xml:space="preserve">Приветствуется </w:t>
      </w:r>
      <w:r>
        <w:rPr>
          <w:rFonts w:ascii="Times New Roman"/>
          <w:sz w:val="28"/>
          <w:szCs w:val="28"/>
        </w:rPr>
        <w:t>3</w:t>
      </w:r>
      <w:r>
        <w:rPr>
          <w:rFonts w:ascii="Times New Roman"/>
          <w:sz w:val="28"/>
          <w:szCs w:val="28"/>
          <w:lang w:val="en-US"/>
        </w:rPr>
        <w:t>D</w:t>
      </w:r>
      <w:r>
        <w:rPr>
          <w:rFonts w:ascii="Times New Roman"/>
          <w:sz w:val="28"/>
          <w:szCs w:val="28"/>
        </w:rPr>
        <w:t>-</w:t>
      </w:r>
      <w:r>
        <w:rPr>
          <w:sz w:val="28"/>
          <w:szCs w:val="28"/>
        </w:rPr>
        <w:t>визуализация</w:t>
      </w:r>
    </w:p>
    <w:p w:rsidR="00D20D84" w:rsidRDefault="007C6CD4">
      <w:pPr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8. </w:t>
      </w:r>
      <w:r>
        <w:rPr>
          <w:sz w:val="28"/>
          <w:szCs w:val="28"/>
        </w:rPr>
        <w:t>Памятник предполагает возможность увековечивания фамилий гидростроителей</w:t>
      </w:r>
      <w:r>
        <w:rPr>
          <w:rFonts w:ascii="Times New Roman"/>
          <w:sz w:val="28"/>
          <w:szCs w:val="28"/>
        </w:rPr>
        <w:t xml:space="preserve">, </w:t>
      </w:r>
      <w:r>
        <w:rPr>
          <w:sz w:val="28"/>
          <w:szCs w:val="28"/>
        </w:rPr>
        <w:t xml:space="preserve">отдавших </w:t>
      </w:r>
      <w:r>
        <w:rPr>
          <w:sz w:val="28"/>
          <w:szCs w:val="28"/>
        </w:rPr>
        <w:t>жизнь профессии</w:t>
      </w:r>
      <w:r>
        <w:rPr>
          <w:rFonts w:ascii="Times New Roman"/>
          <w:sz w:val="28"/>
          <w:szCs w:val="28"/>
        </w:rPr>
        <w:t xml:space="preserve">. </w:t>
      </w: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D20D84">
      <w:pPr>
        <w:jc w:val="both"/>
        <w:rPr>
          <w:sz w:val="28"/>
          <w:szCs w:val="28"/>
        </w:rPr>
      </w:pPr>
    </w:p>
    <w:p w:rsidR="00D20D84" w:rsidRDefault="007C6CD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инициативной группы</w:t>
      </w:r>
      <w:r>
        <w:rPr>
          <w:rFonts w:ascii="Times New Roman"/>
          <w:sz w:val="28"/>
          <w:szCs w:val="28"/>
        </w:rPr>
        <w:t>,</w:t>
      </w:r>
    </w:p>
    <w:p w:rsidR="00D20D84" w:rsidRDefault="007C6CD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Муниципального округа</w:t>
      </w:r>
    </w:p>
    <w:p w:rsidR="00D20D84" w:rsidRDefault="007C6CD4">
      <w:pPr>
        <w:jc w:val="both"/>
      </w:pPr>
      <w:r>
        <w:rPr>
          <w:sz w:val="28"/>
          <w:szCs w:val="28"/>
        </w:rPr>
        <w:t>Город «</w:t>
      </w:r>
      <w:proofErr w:type="gramStart"/>
      <w:r>
        <w:rPr>
          <w:sz w:val="28"/>
          <w:szCs w:val="28"/>
        </w:rPr>
        <w:t xml:space="preserve">Каспийск»   </w:t>
      </w:r>
      <w:proofErr w:type="gramEnd"/>
      <w:r>
        <w:rPr>
          <w:sz w:val="28"/>
          <w:szCs w:val="28"/>
        </w:rPr>
        <w:t xml:space="preserve">                                                                   </w:t>
      </w:r>
      <w:proofErr w:type="spellStart"/>
      <w:r>
        <w:rPr>
          <w:sz w:val="28"/>
          <w:szCs w:val="28"/>
        </w:rPr>
        <w:t>Абдулаев</w:t>
      </w:r>
      <w:proofErr w:type="spellEnd"/>
      <w:r>
        <w:rPr>
          <w:sz w:val="28"/>
          <w:szCs w:val="28"/>
        </w:rPr>
        <w:t xml:space="preserve"> М</w:t>
      </w:r>
      <w:r>
        <w:rPr>
          <w:rFonts w:ascii="Times New Roman"/>
          <w:sz w:val="28"/>
          <w:szCs w:val="28"/>
        </w:rPr>
        <w:t>.</w:t>
      </w:r>
      <w:r>
        <w:rPr>
          <w:sz w:val="28"/>
          <w:szCs w:val="28"/>
        </w:rPr>
        <w:t>С</w:t>
      </w:r>
      <w:r>
        <w:rPr>
          <w:rFonts w:ascii="Times New Roman"/>
          <w:sz w:val="28"/>
          <w:szCs w:val="28"/>
        </w:rPr>
        <w:t xml:space="preserve">.  </w:t>
      </w:r>
    </w:p>
    <w:sectPr w:rsidR="00D20D84">
      <w:headerReference w:type="default" r:id="rId8"/>
      <w:footerReference w:type="default" r:id="rId9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CD4" w:rsidRDefault="007C6CD4">
      <w:r>
        <w:separator/>
      </w:r>
    </w:p>
  </w:endnote>
  <w:endnote w:type="continuationSeparator" w:id="0">
    <w:p w:rsidR="007C6CD4" w:rsidRDefault="007C6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D84" w:rsidRDefault="00D20D8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CD4" w:rsidRDefault="007C6CD4">
      <w:r>
        <w:separator/>
      </w:r>
    </w:p>
  </w:footnote>
  <w:footnote w:type="continuationSeparator" w:id="0">
    <w:p w:rsidR="007C6CD4" w:rsidRDefault="007C6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D84" w:rsidRDefault="00D20D8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95708"/>
    <w:multiLevelType w:val="multilevel"/>
    <w:tmpl w:val="43D4ACEC"/>
    <w:styleLink w:val="List0"/>
    <w:lvl w:ilvl="0">
      <w:start w:val="1"/>
      <w:numFmt w:val="decimal"/>
      <w:lvlText w:val="%1."/>
      <w:lvlJc w:val="left"/>
      <w:pPr>
        <w:tabs>
          <w:tab w:val="num" w:pos="140"/>
        </w:tabs>
        <w:ind w:left="140" w:hanging="140"/>
      </w:pPr>
      <w:rPr>
        <w:position w:val="0"/>
        <w:sz w:val="28"/>
        <w:szCs w:val="28"/>
        <w:rtl w:val="0"/>
      </w:rPr>
    </w:lvl>
    <w:lvl w:ilvl="1">
      <w:start w:val="1"/>
      <w:numFmt w:val="lowerLetter"/>
      <w:lvlText w:val="%2."/>
      <w:lvlJc w:val="left"/>
      <w:pPr>
        <w:tabs>
          <w:tab w:val="num" w:pos="1708"/>
        </w:tabs>
        <w:ind w:left="1708" w:hanging="420"/>
      </w:pPr>
      <w:rPr>
        <w:position w:val="0"/>
        <w:sz w:val="28"/>
        <w:szCs w:val="28"/>
        <w:rtl w:val="0"/>
      </w:rPr>
    </w:lvl>
    <w:lvl w:ilvl="2">
      <w:start w:val="1"/>
      <w:numFmt w:val="lowerRoman"/>
      <w:lvlText w:val="%3."/>
      <w:lvlJc w:val="left"/>
      <w:pPr>
        <w:tabs>
          <w:tab w:val="num" w:pos="2417"/>
        </w:tabs>
        <w:ind w:left="2417" w:hanging="345"/>
      </w:pPr>
      <w:rPr>
        <w:position w:val="0"/>
        <w:sz w:val="28"/>
        <w:szCs w:val="28"/>
        <w:rtl w:val="0"/>
      </w:rPr>
    </w:lvl>
    <w:lvl w:ilvl="3">
      <w:start w:val="1"/>
      <w:numFmt w:val="decimal"/>
      <w:lvlText w:val="%4."/>
      <w:lvlJc w:val="left"/>
      <w:pPr>
        <w:tabs>
          <w:tab w:val="num" w:pos="3148"/>
        </w:tabs>
        <w:ind w:left="3148" w:hanging="420"/>
      </w:pPr>
      <w:rPr>
        <w:position w:val="0"/>
        <w:sz w:val="28"/>
        <w:szCs w:val="28"/>
        <w:rtl w:val="0"/>
      </w:rPr>
    </w:lvl>
    <w:lvl w:ilvl="4">
      <w:start w:val="1"/>
      <w:numFmt w:val="lowerLetter"/>
      <w:lvlText w:val="%5."/>
      <w:lvlJc w:val="left"/>
      <w:pPr>
        <w:tabs>
          <w:tab w:val="num" w:pos="3868"/>
        </w:tabs>
        <w:ind w:left="3868" w:hanging="420"/>
      </w:pPr>
      <w:rPr>
        <w:position w:val="0"/>
        <w:sz w:val="28"/>
        <w:szCs w:val="28"/>
        <w:rtl w:val="0"/>
      </w:rPr>
    </w:lvl>
    <w:lvl w:ilvl="5">
      <w:start w:val="1"/>
      <w:numFmt w:val="lowerRoman"/>
      <w:lvlText w:val="%6."/>
      <w:lvlJc w:val="left"/>
      <w:pPr>
        <w:tabs>
          <w:tab w:val="num" w:pos="4577"/>
        </w:tabs>
        <w:ind w:left="4577" w:hanging="345"/>
      </w:pPr>
      <w:rPr>
        <w:position w:val="0"/>
        <w:sz w:val="28"/>
        <w:szCs w:val="28"/>
        <w:rtl w:val="0"/>
      </w:rPr>
    </w:lvl>
    <w:lvl w:ilvl="6">
      <w:start w:val="1"/>
      <w:numFmt w:val="decimal"/>
      <w:lvlText w:val="%7."/>
      <w:lvlJc w:val="left"/>
      <w:pPr>
        <w:tabs>
          <w:tab w:val="num" w:pos="5308"/>
        </w:tabs>
        <w:ind w:left="5308" w:hanging="420"/>
      </w:pPr>
      <w:rPr>
        <w:position w:val="0"/>
        <w:sz w:val="28"/>
        <w:szCs w:val="28"/>
        <w:rtl w:val="0"/>
      </w:rPr>
    </w:lvl>
    <w:lvl w:ilvl="7">
      <w:start w:val="1"/>
      <w:numFmt w:val="lowerLetter"/>
      <w:lvlText w:val="%8."/>
      <w:lvlJc w:val="left"/>
      <w:pPr>
        <w:tabs>
          <w:tab w:val="num" w:pos="6028"/>
        </w:tabs>
        <w:ind w:left="6028" w:hanging="420"/>
      </w:pPr>
      <w:rPr>
        <w:position w:val="0"/>
        <w:sz w:val="28"/>
        <w:szCs w:val="28"/>
        <w:rtl w:val="0"/>
      </w:rPr>
    </w:lvl>
    <w:lvl w:ilvl="8">
      <w:start w:val="1"/>
      <w:numFmt w:val="lowerRoman"/>
      <w:lvlText w:val="%9."/>
      <w:lvlJc w:val="left"/>
      <w:pPr>
        <w:tabs>
          <w:tab w:val="num" w:pos="6737"/>
        </w:tabs>
        <w:ind w:left="6737" w:hanging="345"/>
      </w:pPr>
      <w:rPr>
        <w:position w:val="0"/>
        <w:sz w:val="28"/>
        <w:szCs w:val="28"/>
        <w:rtl w:val="0"/>
      </w:rPr>
    </w:lvl>
  </w:abstractNum>
  <w:abstractNum w:abstractNumId="1" w15:restartNumberingAfterBreak="0">
    <w:nsid w:val="3B25443F"/>
    <w:multiLevelType w:val="multilevel"/>
    <w:tmpl w:val="D46AA4A2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" w15:restartNumberingAfterBreak="0">
    <w:nsid w:val="62E524FC"/>
    <w:multiLevelType w:val="multilevel"/>
    <w:tmpl w:val="10CCE8AA"/>
    <w:lvl w:ilvl="0">
      <w:start w:val="1"/>
      <w:numFmt w:val="decimal"/>
      <w:lvlText w:val="%1."/>
      <w:lvlJc w:val="left"/>
      <w:pPr>
        <w:tabs>
          <w:tab w:val="num" w:pos="140"/>
        </w:tabs>
        <w:ind w:left="140" w:hanging="140"/>
      </w:pPr>
      <w:rPr>
        <w:position w:val="0"/>
        <w:sz w:val="28"/>
        <w:szCs w:val="28"/>
        <w:rtl w:val="0"/>
      </w:rPr>
    </w:lvl>
    <w:lvl w:ilvl="1">
      <w:start w:val="1"/>
      <w:numFmt w:val="lowerLetter"/>
      <w:lvlText w:val="%2."/>
      <w:lvlJc w:val="left"/>
      <w:pPr>
        <w:tabs>
          <w:tab w:val="num" w:pos="1708"/>
        </w:tabs>
        <w:ind w:left="1708" w:hanging="420"/>
      </w:pPr>
      <w:rPr>
        <w:position w:val="0"/>
        <w:sz w:val="28"/>
        <w:szCs w:val="28"/>
        <w:rtl w:val="0"/>
      </w:rPr>
    </w:lvl>
    <w:lvl w:ilvl="2">
      <w:start w:val="1"/>
      <w:numFmt w:val="lowerRoman"/>
      <w:lvlText w:val="%3."/>
      <w:lvlJc w:val="left"/>
      <w:pPr>
        <w:tabs>
          <w:tab w:val="num" w:pos="2417"/>
        </w:tabs>
        <w:ind w:left="2417" w:hanging="345"/>
      </w:pPr>
      <w:rPr>
        <w:position w:val="0"/>
        <w:sz w:val="28"/>
        <w:szCs w:val="28"/>
        <w:rtl w:val="0"/>
      </w:rPr>
    </w:lvl>
    <w:lvl w:ilvl="3">
      <w:start w:val="1"/>
      <w:numFmt w:val="decimal"/>
      <w:lvlText w:val="%4."/>
      <w:lvlJc w:val="left"/>
      <w:pPr>
        <w:tabs>
          <w:tab w:val="num" w:pos="3148"/>
        </w:tabs>
        <w:ind w:left="3148" w:hanging="420"/>
      </w:pPr>
      <w:rPr>
        <w:position w:val="0"/>
        <w:sz w:val="28"/>
        <w:szCs w:val="28"/>
        <w:rtl w:val="0"/>
      </w:rPr>
    </w:lvl>
    <w:lvl w:ilvl="4">
      <w:start w:val="1"/>
      <w:numFmt w:val="lowerLetter"/>
      <w:lvlText w:val="%5."/>
      <w:lvlJc w:val="left"/>
      <w:pPr>
        <w:tabs>
          <w:tab w:val="num" w:pos="3868"/>
        </w:tabs>
        <w:ind w:left="3868" w:hanging="420"/>
      </w:pPr>
      <w:rPr>
        <w:position w:val="0"/>
        <w:sz w:val="28"/>
        <w:szCs w:val="28"/>
        <w:rtl w:val="0"/>
      </w:rPr>
    </w:lvl>
    <w:lvl w:ilvl="5">
      <w:start w:val="1"/>
      <w:numFmt w:val="lowerRoman"/>
      <w:lvlText w:val="%6."/>
      <w:lvlJc w:val="left"/>
      <w:pPr>
        <w:tabs>
          <w:tab w:val="num" w:pos="4577"/>
        </w:tabs>
        <w:ind w:left="4577" w:hanging="345"/>
      </w:pPr>
      <w:rPr>
        <w:position w:val="0"/>
        <w:sz w:val="28"/>
        <w:szCs w:val="28"/>
        <w:rtl w:val="0"/>
      </w:rPr>
    </w:lvl>
    <w:lvl w:ilvl="6">
      <w:start w:val="1"/>
      <w:numFmt w:val="decimal"/>
      <w:lvlText w:val="%7."/>
      <w:lvlJc w:val="left"/>
      <w:pPr>
        <w:tabs>
          <w:tab w:val="num" w:pos="5308"/>
        </w:tabs>
        <w:ind w:left="5308" w:hanging="420"/>
      </w:pPr>
      <w:rPr>
        <w:position w:val="0"/>
        <w:sz w:val="28"/>
        <w:szCs w:val="28"/>
        <w:rtl w:val="0"/>
      </w:rPr>
    </w:lvl>
    <w:lvl w:ilvl="7">
      <w:start w:val="1"/>
      <w:numFmt w:val="lowerLetter"/>
      <w:lvlText w:val="%8."/>
      <w:lvlJc w:val="left"/>
      <w:pPr>
        <w:tabs>
          <w:tab w:val="num" w:pos="6028"/>
        </w:tabs>
        <w:ind w:left="6028" w:hanging="420"/>
      </w:pPr>
      <w:rPr>
        <w:position w:val="0"/>
        <w:sz w:val="28"/>
        <w:szCs w:val="28"/>
        <w:rtl w:val="0"/>
      </w:rPr>
    </w:lvl>
    <w:lvl w:ilvl="8">
      <w:start w:val="1"/>
      <w:numFmt w:val="lowerRoman"/>
      <w:lvlText w:val="%9."/>
      <w:lvlJc w:val="left"/>
      <w:pPr>
        <w:tabs>
          <w:tab w:val="num" w:pos="6737"/>
        </w:tabs>
        <w:ind w:left="6737" w:hanging="345"/>
      </w:pPr>
      <w:rPr>
        <w:position w:val="0"/>
        <w:sz w:val="28"/>
        <w:szCs w:val="28"/>
        <w:rtl w:val="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D84"/>
    <w:rsid w:val="007C6CD4"/>
    <w:rsid w:val="00990A24"/>
    <w:rsid w:val="00D2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429B42-7859-4DBC-BFC9-45992C42F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ascii="Arial Unicode MS" w:hAns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character" w:customStyle="1" w:styleId="a5">
    <w:name w:val="Нет"/>
  </w:style>
  <w:style w:type="character" w:customStyle="1" w:styleId="Hyperlink0">
    <w:name w:val="Hyperlink.0"/>
    <w:basedOn w:val="a5"/>
    <w:rPr>
      <w:color w:val="0000FF"/>
      <w:sz w:val="28"/>
      <w:szCs w:val="28"/>
      <w:u w:val="single" w:color="0000FF"/>
      <w:lang w:val="en-US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ergopamyat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Server</cp:lastModifiedBy>
  <cp:revision>2</cp:revision>
  <dcterms:created xsi:type="dcterms:W3CDTF">2015-10-16T11:56:00Z</dcterms:created>
  <dcterms:modified xsi:type="dcterms:W3CDTF">2015-10-16T11:56:00Z</dcterms:modified>
</cp:coreProperties>
</file>