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E" w:rsidRDefault="002A0CDE" w:rsidP="002517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2A0CDE" w:rsidRDefault="002A0CDE" w:rsidP="002517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сборе предложений для дополнительного зачисления в резервы                             составов участковых избирательных комиссий</w:t>
      </w:r>
      <w:bookmarkStart w:id="0" w:name="_GoBack"/>
      <w:bookmarkEnd w:id="0"/>
    </w:p>
    <w:p w:rsidR="002A0CDE" w:rsidRDefault="002A0CDE" w:rsidP="002A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пунктов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</w:t>
      </w:r>
      <w:r>
        <w:rPr>
          <w:rFonts w:ascii="Times New Roman" w:hAnsi="Times New Roman" w:cs="Times New Roman"/>
          <w:sz w:val="28"/>
          <w:szCs w:val="28"/>
        </w:rPr>
        <w:softHyphen/>
        <w:t>вержденного постановлением Центральной избирательной комиссии Российской Федерации от 5 декабря 2012 года № 152/1 137-6 (далее - Порядок), Избирательная комиссия Республики Дагестан сообщает о сборе предложений для дополнительного зачисления в резервы составов участковых избирательных комиссий (далее - УИК), сформированных на территории Республики Дагестан в 2013 году на пятилетний срок:</w:t>
      </w:r>
    </w:p>
    <w:p w:rsidR="002A0CDE" w:rsidRDefault="002A0CDE" w:rsidP="002A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42" w:type="pct"/>
        <w:tblInd w:w="108" w:type="dxa"/>
        <w:tblLook w:val="04A0" w:firstRow="1" w:lastRow="0" w:firstColumn="1" w:lastColumn="0" w:noHBand="0" w:noVBand="1"/>
      </w:tblPr>
      <w:tblGrid>
        <w:gridCol w:w="564"/>
        <w:gridCol w:w="2552"/>
        <w:gridCol w:w="1701"/>
        <w:gridCol w:w="4643"/>
      </w:tblGrid>
      <w:tr w:rsidR="002A0CDE" w:rsidTr="002A0CD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УИК</w:t>
            </w:r>
          </w:p>
        </w:tc>
        <w:tc>
          <w:tcPr>
            <w:tcW w:w="2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территориальной избирательной комиссии</w:t>
            </w:r>
          </w:p>
        </w:tc>
      </w:tr>
      <w:tr w:rsidR="002A0CDE" w:rsidTr="002A0CDE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Каспийск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0639-0660</w:t>
            </w:r>
          </w:p>
        </w:tc>
        <w:tc>
          <w:tcPr>
            <w:tcW w:w="2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CDE" w:rsidRDefault="002A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368300, г. Каспийск, ул. Орджоникидзе,  д.12, здание администрации города</w:t>
            </w:r>
          </w:p>
        </w:tc>
      </w:tr>
    </w:tbl>
    <w:p w:rsidR="002A0CDE" w:rsidRDefault="002A0CDE" w:rsidP="002A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DE" w:rsidRDefault="002A0CDE" w:rsidP="002A0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предложений осуществляется территориальной избирательной комиссией города Каспийск  в период с 30 июля по 18 августа 2016 года.</w:t>
      </w:r>
    </w:p>
    <w:p w:rsidR="002A0CDE" w:rsidRDefault="002A0CDE" w:rsidP="002A0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CDE" w:rsidRDefault="002A0CDE" w:rsidP="002A0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внесении предложений и подготовке документов по кандидатурам для зачисления в резерв составов участковых комиссий следует руководствоваться постановлением ЦИК России от 17 февраля 2010 года № 192/1337-5 " О Методических рекомендациях о прядке формирования территориальных избирательных комиссий муниципальных образований, окружных и участковых избирательных комиссий, с которым можно ознакомиться на сайте Избирательной комиссии Республики Дагестан в сети Интернет ( раздел " Участнику избирательного процесса").</w:t>
      </w:r>
    </w:p>
    <w:p w:rsidR="002A0CDE" w:rsidRDefault="002A0CDE" w:rsidP="002A0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2A0CDE" w:rsidRDefault="002A0CDE" w:rsidP="002A0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резерв составов участковых комиссий не зачисляются кандидатуры, подпадающие под ограничения, установленные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A0CDE" w:rsidRDefault="002A0CDE" w:rsidP="002A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E28" w:rsidRDefault="004F5E28"/>
    <w:sectPr w:rsidR="004F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DE"/>
    <w:rsid w:val="00251733"/>
    <w:rsid w:val="002A0CDE"/>
    <w:rsid w:val="004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DE"/>
    <w:pPr>
      <w:spacing w:after="0" w:line="240" w:lineRule="auto"/>
    </w:pPr>
  </w:style>
  <w:style w:type="table" w:styleId="a4">
    <w:name w:val="Table Grid"/>
    <w:basedOn w:val="a1"/>
    <w:uiPriority w:val="59"/>
    <w:rsid w:val="002A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2016-07-08T12:58:00Z</dcterms:created>
  <dcterms:modified xsi:type="dcterms:W3CDTF">2016-07-15T07:53:00Z</dcterms:modified>
</cp:coreProperties>
</file>