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F" w:rsidRDefault="00DE73DF" w:rsidP="00DE7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85FC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63E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54F0C" w:rsidRPr="00B719B8" w:rsidRDefault="00EB6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</w:p>
    <w:p w:rsidR="00B719B8" w:rsidRPr="00B719B8" w:rsidRDefault="00B719B8">
      <w:pPr>
        <w:rPr>
          <w:rFonts w:ascii="Times New Roman" w:hAnsi="Times New Roman" w:cs="Times New Roman"/>
          <w:b/>
          <w:sz w:val="28"/>
          <w:szCs w:val="28"/>
        </w:rPr>
      </w:pPr>
      <w:r w:rsidRPr="00B719B8">
        <w:rPr>
          <w:rFonts w:ascii="Times New Roman" w:hAnsi="Times New Roman" w:cs="Times New Roman"/>
          <w:b/>
          <w:sz w:val="28"/>
          <w:szCs w:val="28"/>
        </w:rPr>
        <w:t xml:space="preserve"> приоритетных  проектов развития Республики Дагестан</w:t>
      </w:r>
    </w:p>
    <w:p w:rsidR="00B719B8" w:rsidRDefault="00B71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719B8">
        <w:rPr>
          <w:rFonts w:ascii="Times New Roman" w:hAnsi="Times New Roman" w:cs="Times New Roman"/>
          <w:b/>
          <w:sz w:val="28"/>
          <w:szCs w:val="28"/>
        </w:rPr>
        <w:t>а территории городского округа «город Каспийск» на 2014 год</w:t>
      </w:r>
    </w:p>
    <w:p w:rsidR="00EB6CE3" w:rsidRPr="00EB6CE3" w:rsidRDefault="00DA52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1 но</w:t>
      </w:r>
      <w:r w:rsidR="00EB6CE3" w:rsidRPr="00EB6CE3">
        <w:rPr>
          <w:rFonts w:ascii="Times New Roman" w:hAnsi="Times New Roman" w:cs="Times New Roman"/>
          <w:b/>
          <w:sz w:val="28"/>
          <w:szCs w:val="28"/>
          <w:u w:val="single"/>
        </w:rPr>
        <w:t>ября 2014 года</w:t>
      </w:r>
    </w:p>
    <w:p w:rsidR="00B719B8" w:rsidRDefault="00B719B8"/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5"/>
        <w:gridCol w:w="4447"/>
        <w:gridCol w:w="3827"/>
        <w:gridCol w:w="1134"/>
        <w:gridCol w:w="142"/>
        <w:gridCol w:w="5104"/>
      </w:tblGrid>
      <w:tr w:rsidR="00B719B8" w:rsidRPr="00B719B8" w:rsidTr="001A5309">
        <w:tc>
          <w:tcPr>
            <w:tcW w:w="1365" w:type="dxa"/>
            <w:vAlign w:val="center"/>
          </w:tcPr>
          <w:p w:rsidR="00B719B8" w:rsidRDefault="008333D8" w:rsidP="00B71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Пост.</w:t>
            </w:r>
          </w:p>
          <w:p w:rsidR="00C17166" w:rsidRDefault="00C17166" w:rsidP="00B71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365 от</w:t>
            </w:r>
          </w:p>
          <w:p w:rsidR="00C17166" w:rsidRPr="00B719B8" w:rsidRDefault="00C17166" w:rsidP="00B71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8.08.14 г.</w:t>
            </w:r>
          </w:p>
        </w:tc>
        <w:tc>
          <w:tcPr>
            <w:tcW w:w="4447" w:type="dxa"/>
            <w:vAlign w:val="center"/>
          </w:tcPr>
          <w:p w:rsidR="00B719B8" w:rsidRPr="00B719B8" w:rsidRDefault="00B719B8" w:rsidP="00B71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B719B8" w:rsidRPr="00B719B8" w:rsidRDefault="00B719B8" w:rsidP="009C0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B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  <w:gridSpan w:val="2"/>
            <w:vAlign w:val="center"/>
          </w:tcPr>
          <w:p w:rsidR="00B719B8" w:rsidRPr="00B719B8" w:rsidRDefault="00B719B8" w:rsidP="009C0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B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104" w:type="dxa"/>
            <w:vAlign w:val="center"/>
          </w:tcPr>
          <w:p w:rsidR="00B719B8" w:rsidRPr="00B719B8" w:rsidRDefault="000A0AD6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</w:t>
            </w:r>
          </w:p>
        </w:tc>
      </w:tr>
      <w:tr w:rsidR="009C07B0" w:rsidRPr="00B719B8" w:rsidTr="000A0AD6">
        <w:tc>
          <w:tcPr>
            <w:tcW w:w="16019" w:type="dxa"/>
            <w:gridSpan w:val="6"/>
            <w:vAlign w:val="center"/>
          </w:tcPr>
          <w:p w:rsidR="009C07B0" w:rsidRPr="00B719B8" w:rsidRDefault="009C07B0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«ОБЕЛЕНИЕ ЭКОНОМИКИ»</w:t>
            </w:r>
          </w:p>
        </w:tc>
      </w:tr>
      <w:tr w:rsidR="009C07B0" w:rsidRPr="00B719B8" w:rsidTr="000A0AD6">
        <w:tc>
          <w:tcPr>
            <w:tcW w:w="16019" w:type="dxa"/>
            <w:gridSpan w:val="6"/>
            <w:vAlign w:val="center"/>
          </w:tcPr>
          <w:p w:rsidR="009835CC" w:rsidRDefault="009C07B0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.Расширение налоговой базы по налогу на имущество, земельному налогу, </w:t>
            </w:r>
          </w:p>
          <w:p w:rsidR="009C07B0" w:rsidRPr="009C07B0" w:rsidRDefault="009C07B0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транспортному налогу</w:t>
            </w:r>
            <w:r w:rsidR="00E81F73">
              <w:rPr>
                <w:rFonts w:ascii="Times New Roman" w:hAnsi="Times New Roman" w:cs="Times New Roman"/>
                <w:b/>
                <w:sz w:val="28"/>
                <w:szCs w:val="28"/>
              </w:rPr>
              <w:t>, увеличение поступлений неналоговых доходов</w:t>
            </w:r>
          </w:p>
        </w:tc>
      </w:tr>
      <w:tr w:rsidR="00BA5D1B" w:rsidRPr="0079285C" w:rsidTr="001A5309">
        <w:tc>
          <w:tcPr>
            <w:tcW w:w="1365" w:type="dxa"/>
          </w:tcPr>
          <w:p w:rsidR="00BA5D1B" w:rsidRPr="0079285C" w:rsidRDefault="00BA5D1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</w:tcPr>
          <w:p w:rsidR="00BA5D1B" w:rsidRPr="0079285C" w:rsidRDefault="00BA5D1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 прав</w:t>
            </w:r>
            <w:r w:rsidR="006F5FD2">
              <w:rPr>
                <w:rFonts w:ascii="Times New Roman" w:hAnsi="Times New Roman" w:cs="Times New Roman"/>
                <w:sz w:val="24"/>
                <w:szCs w:val="24"/>
              </w:rPr>
              <w:t>ообладателях земельных участков и объектов недвижимости.</w:t>
            </w:r>
          </w:p>
        </w:tc>
        <w:tc>
          <w:tcPr>
            <w:tcW w:w="3827" w:type="dxa"/>
            <w:vAlign w:val="center"/>
          </w:tcPr>
          <w:p w:rsidR="00BA5D1B" w:rsidRPr="0079285C" w:rsidRDefault="00944788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Расширение налогооблагаемой базы</w:t>
            </w:r>
          </w:p>
        </w:tc>
        <w:tc>
          <w:tcPr>
            <w:tcW w:w="1276" w:type="dxa"/>
            <w:gridSpan w:val="2"/>
            <w:vAlign w:val="center"/>
          </w:tcPr>
          <w:p w:rsidR="00BA5D1B" w:rsidRPr="0079285C" w:rsidRDefault="009C07B0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104" w:type="dxa"/>
            <w:vAlign w:val="center"/>
          </w:tcPr>
          <w:p w:rsidR="00EC2734" w:rsidRPr="00EC2734" w:rsidRDefault="00EC2734" w:rsidP="00E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 данн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 xml:space="preserve">ым Управления </w:t>
            </w:r>
            <w:proofErr w:type="spellStart"/>
            <w:r w:rsidR="00DA5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DA5274">
              <w:rPr>
                <w:rFonts w:ascii="Times New Roman" w:hAnsi="Times New Roman" w:cs="Times New Roman"/>
                <w:sz w:val="24"/>
                <w:szCs w:val="24"/>
              </w:rPr>
              <w:t xml:space="preserve"> – 13742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., по данным БТИ – 19850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C2734" w:rsidRDefault="00EC2734" w:rsidP="00E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анные сверки и актуализации, проведенной МО по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ормации, предоставленной регистрирующими органами – 9000 участков.</w:t>
            </w:r>
          </w:p>
          <w:p w:rsidR="00EC2734" w:rsidRDefault="00EC2734" w:rsidP="00E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2014 год:</w:t>
            </w:r>
          </w:p>
          <w:p w:rsidR="00EC2734" w:rsidRDefault="00EC2734" w:rsidP="00E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земельному на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>логу – 59,8 млн. руб., факт за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– 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 w:rsidR="008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="005874A8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 w:rsidR="008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B4495">
              <w:rPr>
                <w:rFonts w:ascii="Times New Roman" w:hAnsi="Times New Roman" w:cs="Times New Roman"/>
                <w:sz w:val="24"/>
                <w:szCs w:val="24"/>
              </w:rPr>
              <w:t xml:space="preserve"> (от год</w:t>
            </w:r>
            <w:proofErr w:type="gramStart"/>
            <w:r w:rsidR="007B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4495">
              <w:rPr>
                <w:rFonts w:ascii="Times New Roman" w:hAnsi="Times New Roman" w:cs="Times New Roman"/>
                <w:sz w:val="24"/>
                <w:szCs w:val="24"/>
              </w:rPr>
              <w:t>лана)</w:t>
            </w:r>
          </w:p>
          <w:p w:rsidR="007B4495" w:rsidRDefault="00EC2734" w:rsidP="007B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имущество физ. </w:t>
            </w:r>
            <w:r w:rsidR="005874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 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 xml:space="preserve">– 11,3 млн. руб., факт </w:t>
            </w:r>
            <w:proofErr w:type="gramStart"/>
            <w:r w:rsidR="00DA527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DA5274">
              <w:rPr>
                <w:rFonts w:ascii="Times New Roman" w:hAnsi="Times New Roman" w:cs="Times New Roman"/>
                <w:sz w:val="24"/>
                <w:szCs w:val="24"/>
              </w:rPr>
              <w:t>а 10</w:t>
            </w:r>
            <w:r w:rsidR="005874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– 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84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A8">
              <w:rPr>
                <w:rFonts w:ascii="Times New Roman" w:hAnsi="Times New Roman" w:cs="Times New Roman"/>
                <w:sz w:val="24"/>
                <w:szCs w:val="24"/>
              </w:rPr>
              <w:t xml:space="preserve">млн. руб., или 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D1A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587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B4495">
              <w:rPr>
                <w:rFonts w:ascii="Times New Roman" w:hAnsi="Times New Roman" w:cs="Times New Roman"/>
                <w:sz w:val="24"/>
                <w:szCs w:val="24"/>
              </w:rPr>
              <w:t>(от год. плана)</w:t>
            </w:r>
          </w:p>
          <w:p w:rsidR="00B27045" w:rsidRPr="00EC2734" w:rsidRDefault="00B27045" w:rsidP="00EC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34" w:rsidRPr="0079285C" w:rsidTr="006657E9">
        <w:tc>
          <w:tcPr>
            <w:tcW w:w="1365" w:type="dxa"/>
          </w:tcPr>
          <w:p w:rsidR="00EC2734" w:rsidRPr="0079285C" w:rsidRDefault="00EC273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</w:tcPr>
          <w:p w:rsidR="00EC2734" w:rsidRPr="0079285C" w:rsidRDefault="00EC273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зональных совещаний по территориальным округам РД по вопросам актуализации налоговой базы по объектам недвижимости, земельным участкам, транспортным средствам, а также внедрения в налоговых органах АИС «НАЛОГ-3»</w:t>
            </w:r>
          </w:p>
        </w:tc>
        <w:tc>
          <w:tcPr>
            <w:tcW w:w="3827" w:type="dxa"/>
            <w:vAlign w:val="center"/>
          </w:tcPr>
          <w:p w:rsidR="00EC2734" w:rsidRPr="0079285C" w:rsidRDefault="00EC273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налогооблагаемой базы по имущественным налогам</w:t>
            </w:r>
          </w:p>
        </w:tc>
        <w:tc>
          <w:tcPr>
            <w:tcW w:w="1276" w:type="dxa"/>
            <w:gridSpan w:val="2"/>
            <w:vAlign w:val="center"/>
          </w:tcPr>
          <w:p w:rsidR="00EC2734" w:rsidRDefault="00EC273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EC2734" w:rsidRPr="0079285C" w:rsidRDefault="00EC273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4" w:type="dxa"/>
          </w:tcPr>
          <w:p w:rsidR="00EC2734" w:rsidRPr="00EC2734" w:rsidRDefault="00EC2734" w:rsidP="00AE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Проведены зональные совещания в г. Каспийске и в г. Махачкале. Количество земельных участков, занесенных в АИС «НАЛОГ – 3» по со</w:t>
            </w:r>
            <w:r w:rsidR="00DA5274">
              <w:rPr>
                <w:rFonts w:ascii="Times New Roman" w:hAnsi="Times New Roman" w:cs="Times New Roman"/>
                <w:sz w:val="24"/>
                <w:szCs w:val="24"/>
              </w:rPr>
              <w:t>стоянию</w:t>
            </w:r>
            <w:r w:rsidR="001239C7">
              <w:rPr>
                <w:rFonts w:ascii="Times New Roman" w:hAnsi="Times New Roman" w:cs="Times New Roman"/>
                <w:sz w:val="24"/>
                <w:szCs w:val="24"/>
              </w:rPr>
              <w:t xml:space="preserve"> на 1.07.2014 г. – 8521.</w:t>
            </w:r>
          </w:p>
        </w:tc>
      </w:tr>
      <w:tr w:rsidR="00EC2734" w:rsidRPr="0079285C" w:rsidTr="00FD1826">
        <w:tc>
          <w:tcPr>
            <w:tcW w:w="1365" w:type="dxa"/>
          </w:tcPr>
          <w:p w:rsidR="00EC2734" w:rsidRPr="0079285C" w:rsidRDefault="00EC273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EC2734" w:rsidRPr="0079285C" w:rsidRDefault="00EC273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Доведение ставок налога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 и земельного налога до рекомендованных Правительством РД, а также оптимизация налоговых льгот, предоставленных решениями органов местного самоуправления.</w:t>
            </w:r>
          </w:p>
        </w:tc>
        <w:tc>
          <w:tcPr>
            <w:tcW w:w="3827" w:type="dxa"/>
            <w:vAlign w:val="center"/>
          </w:tcPr>
          <w:p w:rsidR="00EC2734" w:rsidRPr="0079285C" w:rsidRDefault="00EC273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принятия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решений представительным органом местного самоуправления</w:t>
            </w:r>
          </w:p>
        </w:tc>
        <w:tc>
          <w:tcPr>
            <w:tcW w:w="1276" w:type="dxa"/>
            <w:gridSpan w:val="2"/>
            <w:vAlign w:val="center"/>
          </w:tcPr>
          <w:p w:rsidR="00EC2734" w:rsidRDefault="00EC273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</w:t>
            </w:r>
          </w:p>
          <w:p w:rsidR="00EC2734" w:rsidRPr="0079285C" w:rsidRDefault="00EC273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04" w:type="dxa"/>
          </w:tcPr>
          <w:p w:rsidR="00EC2734" w:rsidRPr="00D939BE" w:rsidRDefault="00EC273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мае месяце 2014 г. на сессии Собрания </w:t>
            </w:r>
            <w:r w:rsidRPr="00D9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приняты дифференцированные ставки земельного налога с увеличением по сравнению с 2013 годом в среднем на 20%. </w:t>
            </w:r>
          </w:p>
          <w:p w:rsidR="00EC2734" w:rsidRPr="00D939BE" w:rsidRDefault="00EC273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t>Ставки налога на имущество соответствуют уровню, рекомендованному Правительством РД:</w:t>
            </w:r>
          </w:p>
          <w:p w:rsidR="00EC2734" w:rsidRPr="00D939BE" w:rsidRDefault="00EC273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t>-до 300 тыс. руб. – 0,1%,</w:t>
            </w:r>
          </w:p>
          <w:p w:rsidR="00EC2734" w:rsidRPr="00D939BE" w:rsidRDefault="00EC273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t>-от 300 до 500 тыс. руб. – 0,2%,</w:t>
            </w:r>
          </w:p>
          <w:p w:rsidR="00EC2734" w:rsidRPr="00D939BE" w:rsidRDefault="00EC273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t>- от 500 тыс.  до 1 млн. руб. – 0,4 %,</w:t>
            </w:r>
          </w:p>
          <w:p w:rsidR="00EC2734" w:rsidRPr="00D939BE" w:rsidRDefault="00EC273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t>-свыше 1 млн. руб. – 0,5%.</w:t>
            </w:r>
          </w:p>
          <w:p w:rsidR="00EC2734" w:rsidRPr="00D939BE" w:rsidRDefault="00EC273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t xml:space="preserve">  Из-за напряженности доходной части бюджета налоговых льгот, предоставленных решениями органов местного самоуправления нет.</w:t>
            </w:r>
          </w:p>
        </w:tc>
      </w:tr>
      <w:tr w:rsidR="00DA5274" w:rsidRPr="0079285C" w:rsidTr="001A5309">
        <w:tc>
          <w:tcPr>
            <w:tcW w:w="1365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47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о налогоплательщиках и объектах налогообложения базы муниципального учета с данными баз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РД, филиала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РД, налоговых органов с помощью информационной системы «Инвентаризация налогооблагаемой базы по земельным участкам и по объектам недвижимости»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базы органа местного самоуправления и баз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РД, филиала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РД, налоговых органов и формирование полной актуализированной базы по земельному налогу и налогу на имущество физических лиц.</w:t>
            </w:r>
          </w:p>
        </w:tc>
        <w:tc>
          <w:tcPr>
            <w:tcW w:w="1276" w:type="dxa"/>
            <w:gridSpan w:val="2"/>
            <w:vAlign w:val="center"/>
          </w:tcPr>
          <w:p w:rsidR="00DA5274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DA5274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4" w:type="dxa"/>
            <w:vAlign w:val="center"/>
          </w:tcPr>
          <w:p w:rsidR="00DA5274" w:rsidRPr="00EC2734" w:rsidRDefault="00DA5274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13742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., по данным БТИ – 19850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A5274" w:rsidRDefault="00DA5274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2734">
              <w:rPr>
                <w:rFonts w:ascii="Times New Roman" w:hAnsi="Times New Roman" w:cs="Times New Roman"/>
                <w:sz w:val="24"/>
                <w:szCs w:val="24"/>
              </w:rPr>
              <w:t>анные сверки и актуализации, проведенной МО по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ормации, предоставленной регистрирующими органами – 9000 участков.</w:t>
            </w:r>
          </w:p>
          <w:p w:rsidR="00DA5274" w:rsidRDefault="00DA5274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2014 год:</w:t>
            </w:r>
          </w:p>
          <w:p w:rsidR="00DA5274" w:rsidRDefault="00DA5274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– 59,8 млн. руб., факт за 10 месяцев – 41,7 млн. руб., или 69,7 % (от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лана)</w:t>
            </w:r>
          </w:p>
          <w:p w:rsidR="00DA5274" w:rsidRDefault="00DA5274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имущество физ. лиц – 11,3 млн. руб., факт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10 месяцев – 1,4 млн. руб., или 12,4 %(от год. плана)</w:t>
            </w:r>
          </w:p>
          <w:p w:rsidR="00DA5274" w:rsidRPr="00EC2734" w:rsidRDefault="00DA5274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74" w:rsidRPr="0079285C" w:rsidTr="001A5309">
        <w:tc>
          <w:tcPr>
            <w:tcW w:w="1365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DA5274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муниципального имущества.</w:t>
            </w:r>
          </w:p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обеспечение поступлений доходов от перечисления части прибыли муниципальных унитарных предприятий.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Повышение поступлений платежей во все бюджетные уровни</w:t>
            </w:r>
          </w:p>
        </w:tc>
        <w:tc>
          <w:tcPr>
            <w:tcW w:w="1276" w:type="dxa"/>
            <w:gridSpan w:val="2"/>
            <w:vAlign w:val="center"/>
          </w:tcPr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104" w:type="dxa"/>
            <w:vAlign w:val="center"/>
          </w:tcPr>
          <w:p w:rsidR="00DA5274" w:rsidRDefault="00DA5274" w:rsidP="0046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использования имущества ведется реестр муниципальной собственности. Прием основных средств в муниципальную собственность и их ликвидация (списание) ведется единой комиссией по списанию основных средств. Принято постановление об утверждении порядка списания муниципального имущества.</w:t>
            </w:r>
          </w:p>
          <w:p w:rsidR="00DA5274" w:rsidRDefault="00DA5274" w:rsidP="0046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 доходам от использования и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2014 год – 26,5 млн. руб., факт за 10 месяцев –56,6  млн. руб.</w:t>
            </w:r>
          </w:p>
          <w:p w:rsidR="00DA5274" w:rsidRDefault="00DA5274" w:rsidP="0046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совещания по рассмотрению итогов 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утверждается квартальная, годовая отчетности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5274" w:rsidRPr="0079285C" w:rsidRDefault="00DA5274" w:rsidP="00840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 по доходам от  перечисления части прибыли, остающейся в распоряжении предприятия (10%) выполнен за 10 месяцев на 49,0 %, при плане 300 тыс. руб., поступление составило 147,1 тыс. руб. Невыполнение плана связано с убыточностью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профиля (изношенность сетей и т.д.)    </w:t>
            </w:r>
          </w:p>
        </w:tc>
      </w:tr>
      <w:tr w:rsidR="00DA5274" w:rsidRPr="0079285C" w:rsidTr="001A5309">
        <w:tc>
          <w:tcPr>
            <w:tcW w:w="1365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47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полного и своевременного поступления государственной пошлины и денежных взысканий за нарушение муниципальных нормативных актов.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платежей в бюджет</w:t>
            </w:r>
          </w:p>
        </w:tc>
        <w:tc>
          <w:tcPr>
            <w:tcW w:w="1276" w:type="dxa"/>
            <w:gridSpan w:val="2"/>
            <w:vAlign w:val="center"/>
          </w:tcPr>
          <w:p w:rsidR="00DA5274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4" w:type="dxa"/>
            <w:vAlign w:val="center"/>
          </w:tcPr>
          <w:p w:rsidR="00DA5274" w:rsidRPr="0079285C" w:rsidRDefault="00DA5274" w:rsidP="00F4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2014 год поступления государственной пошлины – 2775 тыс. руб., факт за 10 месяцев – 2631,0 тыс. руб. или 94,8 % (от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лана)</w:t>
            </w:r>
          </w:p>
        </w:tc>
      </w:tr>
      <w:tr w:rsidR="00DA5274" w:rsidRPr="00555013" w:rsidTr="000A0AD6">
        <w:tc>
          <w:tcPr>
            <w:tcW w:w="16019" w:type="dxa"/>
            <w:gridSpan w:val="6"/>
            <w:vAlign w:val="center"/>
          </w:tcPr>
          <w:p w:rsidR="00DA5274" w:rsidRPr="00555013" w:rsidRDefault="00DA5274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поступлений налога на доходы физических лиц</w:t>
            </w:r>
          </w:p>
        </w:tc>
      </w:tr>
      <w:tr w:rsidR="00DA5274" w:rsidRPr="0079285C" w:rsidTr="00FD1826">
        <w:tc>
          <w:tcPr>
            <w:tcW w:w="1365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DA5274" w:rsidRDefault="00DA5274" w:rsidP="00E8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абот по выявлению и пресечению использования работодателями схем минимизации налогообложения в виде выплаты неучтенной  («теневой») заработной платы.</w:t>
            </w:r>
          </w:p>
          <w:p w:rsidR="00DA5274" w:rsidRPr="0079285C" w:rsidRDefault="00DA5274" w:rsidP="0083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с руководителями предприятий и индивидуальными предпринимателями-работодателями по стимулированию исключения «серых схем» оплаты труда.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НДФЛ</w:t>
            </w:r>
          </w:p>
        </w:tc>
        <w:tc>
          <w:tcPr>
            <w:tcW w:w="1276" w:type="dxa"/>
            <w:gridSpan w:val="2"/>
            <w:vAlign w:val="center"/>
          </w:tcPr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104" w:type="dxa"/>
          </w:tcPr>
          <w:p w:rsidR="00DA5274" w:rsidRPr="00FD1826" w:rsidRDefault="00DA527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26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выявления выдачи работодателями «теневой зарплаты» нет.</w:t>
            </w:r>
          </w:p>
          <w:p w:rsidR="00DA5274" w:rsidRDefault="00DA5274" w:rsidP="007B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2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задание по налогу на </w:t>
            </w:r>
            <w:r w:rsidRPr="00FD1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физических лиц (НДФЛ) </w:t>
            </w:r>
            <w:r w:rsidRPr="00FD1826">
              <w:rPr>
                <w:rFonts w:ascii="Times New Roman" w:hAnsi="Times New Roman" w:cs="Times New Roman"/>
                <w:sz w:val="24"/>
                <w:szCs w:val="24"/>
              </w:rPr>
              <w:t>на 2014 год составляет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 млн. руб., фактически за 10</w:t>
            </w:r>
            <w:r w:rsidRPr="00FD182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2014 г. выполнение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117,0  млн</w:t>
            </w:r>
            <w:r w:rsidRPr="00FD182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(87,2%)(от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лана)</w:t>
            </w:r>
          </w:p>
          <w:p w:rsidR="00DA5274" w:rsidRPr="00FD1826" w:rsidRDefault="00DA527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74" w:rsidRPr="0079285C" w:rsidTr="004E4E0B">
        <w:tc>
          <w:tcPr>
            <w:tcW w:w="1365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DA5274" w:rsidRPr="0079285C" w:rsidRDefault="00DA5274" w:rsidP="0083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Анализ величины заработной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разрезе отраслей экономики.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организаций,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выплачивающих зарплату ниже среднеотраслевого уровня и ниже МРОТ.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83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выплаты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среднеотраслевой и увеличение поступлений НДФЛ в бюджетную систему</w:t>
            </w:r>
          </w:p>
        </w:tc>
        <w:tc>
          <w:tcPr>
            <w:tcW w:w="1276" w:type="dxa"/>
            <w:gridSpan w:val="2"/>
            <w:vAlign w:val="center"/>
          </w:tcPr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104" w:type="dxa"/>
          </w:tcPr>
          <w:p w:rsidR="00DA5274" w:rsidRPr="008453BA" w:rsidRDefault="00DA5274" w:rsidP="0084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заработная плата 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за январь-ок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 2014 года: </w:t>
            </w:r>
          </w:p>
          <w:p w:rsidR="00DA5274" w:rsidRPr="008453BA" w:rsidRDefault="00A33464" w:rsidP="0084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-организаций города – 18487,9</w:t>
            </w:r>
            <w:r w:rsidR="00DA5274"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DA5274" w:rsidRDefault="00A33464" w:rsidP="0084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-пед. работников школ – 17739</w:t>
            </w:r>
            <w:r w:rsidR="00DA5274"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DA5274" w:rsidRPr="008453BA" w:rsidRDefault="00DA5274" w:rsidP="0084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 xml:space="preserve">      (91,3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плановой)</w:t>
            </w: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274" w:rsidRPr="008453BA" w:rsidRDefault="00DA5274" w:rsidP="0084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53B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453BA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дошкольных учреждений –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(70,6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274" w:rsidRPr="008453BA" w:rsidRDefault="00DA5274" w:rsidP="0084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– 15139</w:t>
            </w:r>
            <w:r w:rsidRPr="008453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 xml:space="preserve"> (97,4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плану)</w:t>
            </w:r>
          </w:p>
        </w:tc>
      </w:tr>
      <w:tr w:rsidR="00DA5274" w:rsidRPr="0079285C" w:rsidTr="00FD1826">
        <w:tc>
          <w:tcPr>
            <w:tcW w:w="1365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Усиление информационно-разъяснительной работы среди горожан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преимуществах «белой» зарплаты и недостатках зарплаты «в конверте»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НДФЛ</w:t>
            </w:r>
          </w:p>
        </w:tc>
        <w:tc>
          <w:tcPr>
            <w:tcW w:w="1276" w:type="dxa"/>
            <w:gridSpan w:val="2"/>
            <w:vAlign w:val="center"/>
          </w:tcPr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104" w:type="dxa"/>
          </w:tcPr>
          <w:p w:rsidR="00DA5274" w:rsidRPr="00D939BE" w:rsidRDefault="00DA5274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BE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среди горожан проводится через  газету «Трудовой Каспийск», на еженедельных совещаниях руководителей по понедельникам, на заседаниях городской Межведомственной комиссии и т.д.</w:t>
            </w:r>
          </w:p>
        </w:tc>
      </w:tr>
      <w:tr w:rsidR="00DA5274" w:rsidTr="000A0AD6">
        <w:tc>
          <w:tcPr>
            <w:tcW w:w="16019" w:type="dxa"/>
            <w:gridSpan w:val="6"/>
            <w:vAlign w:val="center"/>
          </w:tcPr>
          <w:p w:rsidR="00DA5274" w:rsidRPr="00555013" w:rsidRDefault="00DA5274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Малый и средний бизнес</w:t>
            </w:r>
          </w:p>
        </w:tc>
      </w:tr>
      <w:tr w:rsidR="00DA5274" w:rsidRPr="0079285C" w:rsidTr="006657E9">
        <w:tc>
          <w:tcPr>
            <w:tcW w:w="1365" w:type="dxa"/>
          </w:tcPr>
          <w:p w:rsidR="00DA5274" w:rsidRPr="0079285C" w:rsidRDefault="00DA5274" w:rsidP="0037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DA5274" w:rsidRPr="0079285C" w:rsidRDefault="00DA5274" w:rsidP="00C1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постановка на налоговый учет лиц, осуществляющих предпринимательскую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соответствующей регистрации в налоговых органах.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от налогоплательщиков</w:t>
            </w:r>
          </w:p>
        </w:tc>
        <w:tc>
          <w:tcPr>
            <w:tcW w:w="1276" w:type="dxa"/>
            <w:gridSpan w:val="2"/>
            <w:vAlign w:val="center"/>
          </w:tcPr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104" w:type="dxa"/>
          </w:tcPr>
          <w:p w:rsidR="00DA5274" w:rsidRPr="00C1286D" w:rsidRDefault="00DA5274" w:rsidP="006657E9">
            <w:pPr>
              <w:pStyle w:val="a9"/>
              <w:ind w:firstLine="709"/>
              <w:jc w:val="both"/>
            </w:pPr>
            <w:proofErr w:type="gramStart"/>
            <w:r w:rsidRPr="00C1286D">
              <w:t xml:space="preserve">Распоряжением главы администрации от 23.04.2014 года № 115-р « О создании рабочей группы для </w:t>
            </w:r>
            <w:proofErr w:type="spellStart"/>
            <w:r w:rsidRPr="00C1286D">
              <w:t>подворовых</w:t>
            </w:r>
            <w:proofErr w:type="spellEnd"/>
            <w:r w:rsidRPr="00C1286D">
              <w:t xml:space="preserve"> обходов в рамках выполнения приоритетного проекта развития РД «Обеление экономики» создана рабочая группа для </w:t>
            </w:r>
            <w:proofErr w:type="spellStart"/>
            <w:r w:rsidRPr="00C1286D">
              <w:t>подворовых</w:t>
            </w:r>
            <w:proofErr w:type="spellEnd"/>
            <w:r w:rsidRPr="00C1286D">
              <w:t xml:space="preserve"> обходов, определения лиц, занимающихся предпринимательской деятельностью без с</w:t>
            </w:r>
            <w:r w:rsidR="004E4E0B">
              <w:t>оответствующей регистрации, за 10</w:t>
            </w:r>
            <w:r w:rsidRPr="00C1286D">
              <w:t xml:space="preserve"> месяцев текущего года выявлено и поставлено на учет </w:t>
            </w:r>
            <w:r w:rsidR="00244A3B">
              <w:t>87</w:t>
            </w:r>
            <w:r w:rsidRPr="00C1286D">
              <w:t xml:space="preserve"> лиц, занимающихся предпринимательской деятельностью без соответствующих разрешительных документов. </w:t>
            </w:r>
            <w:proofErr w:type="gramEnd"/>
          </w:p>
          <w:p w:rsidR="00DA5274" w:rsidRPr="00C1286D" w:rsidRDefault="00244A3B" w:rsidP="00C1286D">
            <w:pPr>
              <w:pStyle w:val="a9"/>
              <w:ind w:firstLine="709"/>
              <w:jc w:val="both"/>
            </w:pPr>
            <w:r>
              <w:t>Всего с 1 января по 1но</w:t>
            </w:r>
            <w:r w:rsidR="00DA5274" w:rsidRPr="00C1286D">
              <w:t xml:space="preserve">ября 2014 года в налоговых органах города поставлено на налоговый учет </w:t>
            </w:r>
            <w:r w:rsidR="00DA5274">
              <w:t>241</w:t>
            </w:r>
            <w:r w:rsidR="00DA5274" w:rsidRPr="00C1286D">
              <w:t xml:space="preserve"> человек, в том числе 58 чел. с территории городского универсального рынка, 18 чел. занимающихся перевозкой пассажиров и т.п.</w:t>
            </w:r>
          </w:p>
        </w:tc>
      </w:tr>
      <w:tr w:rsidR="00DA5274" w:rsidRPr="0079285C" w:rsidTr="006657E9">
        <w:tc>
          <w:tcPr>
            <w:tcW w:w="1365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47" w:type="dxa"/>
          </w:tcPr>
          <w:p w:rsidR="00DA5274" w:rsidRPr="0079285C" w:rsidRDefault="00DA5274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Инвентаризация розничных рынков и торговых мест на рынках с целью выявления и принятия мер в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незаконно действующих рынков, лиц, осуществляющих на этих рынках предпринимательскую деятельность без соответствующей регистрации в налоговых органах.</w:t>
            </w:r>
          </w:p>
        </w:tc>
        <w:tc>
          <w:tcPr>
            <w:tcW w:w="3827" w:type="dxa"/>
            <w:vAlign w:val="center"/>
          </w:tcPr>
          <w:p w:rsidR="00DA5274" w:rsidRPr="0079285C" w:rsidRDefault="00DA5274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Выявление реальной налоговой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налоговый учет лиц,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 предпринимательскую деятельность без соответствующей регистрации</w:t>
            </w:r>
            <w:proofErr w:type="gram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бюджет.</w:t>
            </w:r>
          </w:p>
        </w:tc>
        <w:tc>
          <w:tcPr>
            <w:tcW w:w="1276" w:type="dxa"/>
            <w:gridSpan w:val="2"/>
            <w:vAlign w:val="center"/>
          </w:tcPr>
          <w:p w:rsidR="00DA5274" w:rsidRPr="0079285C" w:rsidRDefault="00DA5274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Январь-окт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5104" w:type="dxa"/>
          </w:tcPr>
          <w:p w:rsidR="00DA5274" w:rsidRPr="00113BB7" w:rsidRDefault="00DA5274" w:rsidP="00113BB7">
            <w:pPr>
              <w:pStyle w:val="a9"/>
              <w:jc w:val="both"/>
            </w:pPr>
            <w:proofErr w:type="gramStart"/>
            <w:r w:rsidRPr="00113BB7">
              <w:t>Инвентаризация  юридических  и физических лиц, занимающихся на территории ООО « Каспийский универсальный рынок» предпринимательской деятельностью показала, что на территории городского рынка обшей площадью 1025</w:t>
            </w:r>
            <w:r>
              <w:t xml:space="preserve">0 </w:t>
            </w:r>
            <w:proofErr w:type="spellStart"/>
            <w:r>
              <w:t>кв.м</w:t>
            </w:r>
            <w:proofErr w:type="spellEnd"/>
            <w:r>
              <w:t>. всего 5</w:t>
            </w:r>
            <w:r w:rsidRPr="00113BB7">
              <w:t>50 торговых ме</w:t>
            </w:r>
            <w:r>
              <w:t>ст, в том числе из них занято 38</w:t>
            </w:r>
            <w:r w:rsidRPr="00113BB7">
              <w:t xml:space="preserve">0 мест, В настоящее время на территории рынка </w:t>
            </w:r>
            <w:r w:rsidRPr="00113BB7">
              <w:lastRenderedPageBreak/>
              <w:t>идет снос временных строений и осуществляется строительство капитальных сооружений, после завершения, которых будет проведена дополнительная инвентаризация.</w:t>
            </w:r>
            <w:proofErr w:type="gramEnd"/>
          </w:p>
        </w:tc>
      </w:tr>
      <w:tr w:rsidR="00244A3B" w:rsidRPr="0079285C" w:rsidTr="006657E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37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Инвентаризация организаций, индивидуальных предпринимателей, осуществляющих деятельность в сфере питания, праздничных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концертных мероприятий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соответствующих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разрешительных документов.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субъектов, осуществляющих предпринимательскую деятельность в этих сферах, у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величение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оступлений налоговых платежей</w:t>
            </w:r>
          </w:p>
        </w:tc>
        <w:tc>
          <w:tcPr>
            <w:tcW w:w="1276" w:type="dxa"/>
            <w:gridSpan w:val="2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5104" w:type="dxa"/>
          </w:tcPr>
          <w:p w:rsidR="00244A3B" w:rsidRPr="00244A3B" w:rsidRDefault="00244A3B" w:rsidP="003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3B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налоговой инспекции осуществляют деятельность в сфере питания, проведения праздничных и концертных мероприятий </w:t>
            </w:r>
            <w:r w:rsidRPr="0024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 w:rsidRPr="00244A3B">
              <w:rPr>
                <w:rFonts w:ascii="Times New Roman" w:hAnsi="Times New Roman" w:cs="Times New Roman"/>
                <w:sz w:val="24"/>
                <w:szCs w:val="24"/>
              </w:rPr>
              <w:t>организаций и индивидуальных предпринимателей,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10 месяцев 2014 г. уплачено налогов 3,1</w:t>
            </w:r>
            <w:r w:rsidRPr="00244A3B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244A3B" w:rsidRPr="00244A3B" w:rsidRDefault="00244A3B" w:rsidP="003B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3B">
              <w:rPr>
                <w:rFonts w:ascii="Times New Roman" w:hAnsi="Times New Roman" w:cs="Times New Roman"/>
                <w:sz w:val="24"/>
                <w:szCs w:val="24"/>
              </w:rPr>
              <w:t xml:space="preserve"> также на налоговом учете состоят </w:t>
            </w:r>
            <w:r w:rsidRPr="00244A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банкетных залов, за 10 месяцев уплачено 0,501 млн</w:t>
            </w:r>
            <w:r w:rsidRPr="00244A3B">
              <w:rPr>
                <w:rFonts w:ascii="Times New Roman" w:hAnsi="Times New Roman" w:cs="Times New Roman"/>
                <w:sz w:val="24"/>
                <w:szCs w:val="24"/>
              </w:rPr>
              <w:t>. рублей налогов.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подписание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рансэнерго</w:t>
            </w:r>
            <w:proofErr w:type="spell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РД совместно с УФНС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РД и МВД по РД,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главами городских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о сотрудничестве в области транспортного обслуживания населения в целях обеспечения полноты учета налогоплательщиков, занятых в сфере таксомоторных пассажирских перевозок.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сотрудничество в области организации и контроля легковых таксомоторных пассажирских перевозок;</w:t>
            </w:r>
          </w:p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4A3B" w:rsidRPr="0079285C" w:rsidRDefault="00244A3B" w:rsidP="00C5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55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55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55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5104" w:type="dxa"/>
            <w:vAlign w:val="center"/>
          </w:tcPr>
          <w:p w:rsidR="00244A3B" w:rsidRPr="0079285C" w:rsidRDefault="00244A3B" w:rsidP="00E7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в администрацию не поступало.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корректирующего коэффициента базовой доходности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расчета единого налога на вмененный доход до значений, рекомендованных Правительством РД.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принятия соответствующих решений представительными органами местного самоуправления</w:t>
            </w:r>
          </w:p>
        </w:tc>
        <w:tc>
          <w:tcPr>
            <w:tcW w:w="1276" w:type="dxa"/>
            <w:gridSpan w:val="2"/>
            <w:vAlign w:val="center"/>
          </w:tcPr>
          <w:p w:rsidR="00244A3B" w:rsidRDefault="00244A3B" w:rsidP="00C5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244A3B" w:rsidRPr="0079285C" w:rsidRDefault="00244A3B" w:rsidP="00C5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4" w:type="dxa"/>
            <w:vAlign w:val="center"/>
          </w:tcPr>
          <w:p w:rsidR="00244A3B" w:rsidRDefault="00244A3B" w:rsidP="0011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депутатов городского округа «город Каспийск» корректирующий коэффициент базовой доходности по основным видам деятельности ЕНДВ по 4 городским зонам увеличился по сравнению с 2013 годом в среднем на 8,0-23,0 %.</w:t>
            </w:r>
          </w:p>
          <w:p w:rsidR="00244A3B" w:rsidRPr="0079285C" w:rsidRDefault="00244A3B" w:rsidP="0011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Учитывая, что в 2013 году коэффициент-дефлятор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устанавливаемый Минэкономразвития РФ и учитывающий рост потребительских цен в стране увеличился с 1,569 до 1,672 или на 6,6 %, в среднем 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налога на вмененный доход в 2014 году по отношению к 2013 году выросли более чем на 20,0 %.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Усиление работы по привлечению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лиц, допускающих административные нарушения в области природоохранного законодательства.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Обеспечение взыскания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штрафов в полном объеме.</w:t>
            </w:r>
          </w:p>
        </w:tc>
        <w:tc>
          <w:tcPr>
            <w:tcW w:w="1276" w:type="dxa"/>
            <w:gridSpan w:val="2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104" w:type="dxa"/>
            <w:vAlign w:val="center"/>
          </w:tcPr>
          <w:p w:rsidR="00244A3B" w:rsidRDefault="00244A3B" w:rsidP="007B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МУП «Комбинат благоустройства» взысканы штрафы в размере 393 тыс. рублей за нарушения в области природоохранного законодательства, а именно:</w:t>
            </w:r>
          </w:p>
          <w:p w:rsidR="00244A3B" w:rsidRDefault="00244A3B" w:rsidP="007B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охране атмосферного воздуха;</w:t>
            </w:r>
          </w:p>
          <w:p w:rsidR="00244A3B" w:rsidRDefault="00244A3B" w:rsidP="007B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окружающей среды;</w:t>
            </w:r>
          </w:p>
          <w:p w:rsidR="00244A3B" w:rsidRPr="0079285C" w:rsidRDefault="00244A3B" w:rsidP="007B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потребления и содержание полигона для твердых бытовых отходов.</w:t>
            </w:r>
          </w:p>
        </w:tc>
      </w:tr>
      <w:tr w:rsidR="00244A3B" w:rsidRPr="0052248B" w:rsidTr="000A0AD6">
        <w:tc>
          <w:tcPr>
            <w:tcW w:w="16019" w:type="dxa"/>
            <w:gridSpan w:val="6"/>
            <w:vAlign w:val="center"/>
          </w:tcPr>
          <w:p w:rsidR="00244A3B" w:rsidRPr="0052248B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«ТОЧКИ РОСТА», ИНВЕСТИЦИИ И ЭФФЕКТИВНОЕ ТЕРРИТОРИАЛЬНОЕ РАЗВИТИЕ НА 2014 ГОД</w:t>
            </w:r>
          </w:p>
        </w:tc>
      </w:tr>
      <w:tr w:rsidR="00244A3B" w:rsidRPr="0052248B" w:rsidTr="000A0AD6">
        <w:tc>
          <w:tcPr>
            <w:tcW w:w="16019" w:type="dxa"/>
            <w:gridSpan w:val="6"/>
            <w:vAlign w:val="center"/>
          </w:tcPr>
          <w:p w:rsidR="00244A3B" w:rsidRPr="0052248B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.Предприниматель – опора Дагестана</w:t>
            </w:r>
          </w:p>
        </w:tc>
      </w:tr>
      <w:tr w:rsidR="00244A3B" w:rsidRPr="0052248B" w:rsidTr="000A0AD6">
        <w:tc>
          <w:tcPr>
            <w:tcW w:w="16019" w:type="dxa"/>
            <w:gridSpan w:val="6"/>
            <w:vAlign w:val="center"/>
          </w:tcPr>
          <w:p w:rsidR="00244A3B" w:rsidRPr="00BC461C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благоприятных условий ведения предпринимательской деятельности в Республике Дагестан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схем территориального планирования муниципальных образований и генеральных планов городских округов и муниципальных поселений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территориального планирования и градостроительного зонирования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</w:tcPr>
          <w:p w:rsidR="00244A3B" w:rsidRPr="0079285C" w:rsidRDefault="00244A3B" w:rsidP="001A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генерального плана городского округа «город Каспийск» принята в ноябре 2013 года</w:t>
            </w:r>
          </w:p>
        </w:tc>
      </w:tr>
      <w:tr w:rsidR="00244A3B" w:rsidRPr="0052248B" w:rsidTr="000A0AD6">
        <w:tc>
          <w:tcPr>
            <w:tcW w:w="16019" w:type="dxa"/>
            <w:gridSpan w:val="6"/>
            <w:vAlign w:val="center"/>
          </w:tcPr>
          <w:p w:rsidR="00244A3B" w:rsidRPr="0052248B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Территориальное развитие</w:t>
            </w:r>
          </w:p>
        </w:tc>
      </w:tr>
      <w:tr w:rsidR="00244A3B" w:rsidRPr="0052248B" w:rsidTr="000A0AD6">
        <w:tc>
          <w:tcPr>
            <w:tcW w:w="16019" w:type="dxa"/>
            <w:gridSpan w:val="6"/>
            <w:vAlign w:val="center"/>
          </w:tcPr>
          <w:p w:rsidR="00244A3B" w:rsidRPr="00130DC2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Индустриальный парк «Каспийск» (г. Каспийск, п. Кирпичный)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по участку, выявление ограничений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справки об отсутствии объемных, высотных и иных ограничений в действующем генеральном плане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Имеются ограничения, связанные с зоной полета самолетов, которые необходимо согласовать с соответствующими службами аэропорта «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Уйташ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44A3B" w:rsidRPr="00130DC2" w:rsidTr="000A0AD6">
        <w:tc>
          <w:tcPr>
            <w:tcW w:w="16019" w:type="dxa"/>
            <w:gridSpan w:val="6"/>
          </w:tcPr>
          <w:p w:rsidR="00244A3B" w:rsidRPr="00130DC2" w:rsidRDefault="00244A3B" w:rsidP="00334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C2">
              <w:rPr>
                <w:rFonts w:ascii="Times New Roman" w:hAnsi="Times New Roman" w:cs="Times New Roman"/>
                <w:b/>
                <w:sz w:val="28"/>
                <w:szCs w:val="28"/>
              </w:rPr>
              <w:t>Жилой квартал (г. Каспийск) 5 га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по участку, выявление ограничений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справки об отсутствии объемных, высотных и иных ограничений в действующем генеральном плане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Ограничений по строительству объемных, высотных и иных зданий в действующем генеральном плане города нет.</w:t>
            </w:r>
          </w:p>
        </w:tc>
      </w:tr>
      <w:tr w:rsidR="00244A3B" w:rsidTr="000A0AD6">
        <w:tc>
          <w:tcPr>
            <w:tcW w:w="16019" w:type="dxa"/>
            <w:gridSpan w:val="6"/>
            <w:vAlign w:val="center"/>
          </w:tcPr>
          <w:p w:rsidR="00244A3B" w:rsidRPr="00130DC2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.Реализация тактических проектов, направленных на быстрое повышение качества городской среды.</w:t>
            </w:r>
          </w:p>
        </w:tc>
      </w:tr>
      <w:tr w:rsidR="00244A3B" w:rsidTr="000A0AD6">
        <w:tc>
          <w:tcPr>
            <w:tcW w:w="16019" w:type="dxa"/>
            <w:gridSpan w:val="6"/>
            <w:vAlign w:val="center"/>
          </w:tcPr>
          <w:p w:rsidR="00244A3B" w:rsidRPr="00130DC2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ключевых городских парков и развитие общественных пространств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системы взаимоувязанных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 на территории городов Махачкалы и Каспийска с обязательным вовлечением жителей и местных сообществ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работ по организации пешеходных зон и велосипедных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маршрутов, благоустройству общественных пространств, в том числе проспектов Р. Гамзатова и Имама Шамиля, площади Ленина в г. Махачкале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работы по организации пешеходных зон по улице Советская и бульвара Абдуллаева. </w:t>
            </w:r>
            <w:r w:rsidRPr="009F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пересечении улиц Ленина и Кавказская завершается обустройство сквера в античном стиле с установкой фонтанов, прогулочных дорожек, уличного освещения, скамеек и малых архитектурных градостроительных форм.</w:t>
            </w:r>
          </w:p>
        </w:tc>
      </w:tr>
      <w:tr w:rsidR="00244A3B" w:rsidTr="000A0AD6">
        <w:tc>
          <w:tcPr>
            <w:tcW w:w="16019" w:type="dxa"/>
            <w:gridSpan w:val="6"/>
            <w:vAlign w:val="center"/>
          </w:tcPr>
          <w:p w:rsidR="00244A3B" w:rsidRPr="00C632DE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и реализация проекта «20 образцовых дворов» в городах Махачкале, Каспийске и Дербенте.</w:t>
            </w:r>
          </w:p>
        </w:tc>
      </w:tr>
      <w:tr w:rsidR="00244A3B" w:rsidRPr="0079285C" w:rsidTr="00FD1826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0E3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пилотного проекта модернизации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 в        городе  Каспийск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, определение источников финансирования проекта</w:t>
            </w:r>
          </w:p>
        </w:tc>
        <w:tc>
          <w:tcPr>
            <w:tcW w:w="3827" w:type="dxa"/>
          </w:tcPr>
          <w:p w:rsidR="00244A3B" w:rsidRPr="0079285C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Завершение разработки и утверждение проекта модернизации 5 дворов в городе, включающего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современных детских и спортивных  площадок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точек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сбора мусора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мероприятия по благоустройству;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финансирования, в том числе за счет </w:t>
            </w: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 из республиканского и местного бюджета.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</w:tcPr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Отделом ЖКХ администрации подготовлен перечень 5 дворов для включения в программу с учетом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с чертежами и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выкопировками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двору представлена в Минстрой РД.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Минстроем РД в октябре месяце заявка по финансированию проектов направлена в Минфин РД.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«5 дворов в г. Каспийск».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реализации проекта «5 образцовых дворов».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244A3B" w:rsidRPr="0079285C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79285C" w:rsidRDefault="00244A3B" w:rsidP="0024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решен из-за отсутствия финансирования</w:t>
            </w:r>
          </w:p>
        </w:tc>
      </w:tr>
      <w:tr w:rsidR="00244A3B" w:rsidRPr="0079285C" w:rsidTr="000A0AD6">
        <w:tc>
          <w:tcPr>
            <w:tcW w:w="16019" w:type="dxa"/>
            <w:gridSpan w:val="6"/>
          </w:tcPr>
          <w:p w:rsidR="00244A3B" w:rsidRPr="0079285C" w:rsidRDefault="00244A3B" w:rsidP="006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55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зоны муниципального образования «город Каспийск»</w:t>
            </w:r>
          </w:p>
        </w:tc>
      </w:tr>
      <w:tr w:rsidR="00244A3B" w:rsidRPr="0079285C" w:rsidTr="00663E79">
        <w:tc>
          <w:tcPr>
            <w:tcW w:w="1365" w:type="dxa"/>
          </w:tcPr>
          <w:p w:rsidR="00244A3B" w:rsidRPr="0079285C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47" w:type="dxa"/>
          </w:tcPr>
          <w:p w:rsidR="00244A3B" w:rsidRPr="0079285C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и развития транспортной инфраструктуры г. Каспийска</w:t>
            </w:r>
          </w:p>
        </w:tc>
        <w:tc>
          <w:tcPr>
            <w:tcW w:w="3827" w:type="dxa"/>
          </w:tcPr>
          <w:p w:rsidR="00244A3B" w:rsidRPr="0079285C" w:rsidRDefault="00244A3B" w:rsidP="006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стадии проектирования, начало реализации проектов по реконструкции и развитию транспортной инфраструктуры г. Каспийска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6" w:type="dxa"/>
            <w:gridSpan w:val="2"/>
          </w:tcPr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корректировки генплана и проектов планировки новых микрорайонов обозначены ближайшие перспективы по совершенствованию транспортной инфраструктуры (реконструкция ул.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А.Султана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, Кавказская, Маячная, Кирова,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, Алферова). Частному инвестору для строительства новой автостанции выделен земельный участок площадью 1,5 га. Произведено асфальтирование дорог в МКР «Кемпинг» и МКР «ККОЗ»  протяженностью 1,3 км на сумму 8,0 млн. рублей,  проложены дороги в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песчаногравийном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в  МКР «Кемпинг», «Кирпичный» и др. </w:t>
            </w:r>
            <w:r w:rsidRPr="009F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протяженностью 1,4  км  на сумму 2,1 млн.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, текущий ремонт дорог и тротуаров, замена и устройство дорожных знаков – 4,3 млн. рублей.     Произведен  частичный ремонт улиц кольцевого маршрутного движения. Идут работы по  реконструкции ул. А-Султана с расширением до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четырехполосного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Вместе с тем приостановлены работы по организации троллейбусного движения по маршруту Махачкала-Каспийск, по улице Ленина до ОАО «Завод 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развития прибрежной зоны г. Каспийска</w:t>
            </w:r>
          </w:p>
        </w:tc>
        <w:tc>
          <w:tcPr>
            <w:tcW w:w="3827" w:type="dxa"/>
            <w:vAlign w:val="center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строительства и реконструкции объектов туристического комплекса, культурно-массового и культурно-развлекательного отдыха, расширения городского парка, городского пляжа и других объектов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6" w:type="dxa"/>
            <w:gridSpan w:val="2"/>
          </w:tcPr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Разработана ПСД для строительства тематического парка для массовых гуляний «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Джанн</w:t>
            </w:r>
            <w:proofErr w:type="gram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парк» площадью 3,2 га (от филиала ОАО «</w:t>
            </w:r>
            <w:proofErr w:type="spell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» до спортшколы). 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 футбольного поля,  детской и теннисной  площадок.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земельные участки для строительства спорткомплекса «Яхт-клуб», развлекательного комплекса с лодочной станцией, гостиничного комплекса «Мираж» и т. п.- всего свыше 20 объектов. </w:t>
            </w:r>
            <w:proofErr w:type="gramStart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ПСД на гостиничный комплекс «Мираж».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Также выделены земельные участки: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- под строительство 3-х домов отдыха общей площадью 2,0 га;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>- под строительство коттеджей для иностранных специалистов-строителей;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-  для строительства туристического комплекса.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 га. </w:t>
            </w:r>
          </w:p>
          <w:p w:rsidR="00244A3B" w:rsidRPr="009F7F77" w:rsidRDefault="00244A3B" w:rsidP="004E4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77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идут работы для организации массового отдыха населения в прибрежной зоне. </w:t>
            </w:r>
          </w:p>
        </w:tc>
      </w:tr>
      <w:tr w:rsidR="00244A3B" w:rsidRPr="0079285C" w:rsidTr="000A0AD6">
        <w:tc>
          <w:tcPr>
            <w:tcW w:w="16019" w:type="dxa"/>
            <w:gridSpan w:val="6"/>
          </w:tcPr>
          <w:p w:rsidR="00244A3B" w:rsidRDefault="00244A3B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городскими округами и муниципальными районами Республики Дагестан</w:t>
            </w:r>
          </w:p>
          <w:p w:rsidR="00244A3B" w:rsidRPr="000D2B22" w:rsidRDefault="00244A3B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социально-экономическому развитию Республики Дагестан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сводного доклада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эффективности 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муниципальных районов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 РД за отчетный год и планируемых значениях показателей их деятельности на трехлетний период</w:t>
            </w:r>
          </w:p>
        </w:tc>
        <w:tc>
          <w:tcPr>
            <w:tcW w:w="3827" w:type="dxa"/>
            <w:vAlign w:val="center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доклада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 РД и представление его в Правительство РД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7E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достигнутых значениях для оценки эффективности деятельности органов местного самоуправления городского 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Каспийск» за 2013 год и планируемых значениях показателей на трехлетний период представлен в Минэкономики РД  30.04.2014 г.</w:t>
            </w:r>
          </w:p>
          <w:p w:rsidR="00244A3B" w:rsidRDefault="00244A3B" w:rsidP="007E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2013 года городу присуждено первое место среди городских округов. </w:t>
            </w:r>
          </w:p>
          <w:p w:rsidR="00244A3B" w:rsidRDefault="00244A3B" w:rsidP="007E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за 2014 год будет согласован с министерствами и ведомствами и представлен в апреле 2015 года.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соглашения между Правительством РД и городским округом о достижении значений показателей (индикаторов) социально-экономического развития городского округа на 2014-2016 годы</w:t>
            </w:r>
          </w:p>
        </w:tc>
        <w:tc>
          <w:tcPr>
            <w:tcW w:w="3827" w:type="dxa"/>
            <w:vAlign w:val="center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соглашения между Правительством РД и городским округом «город Каспийск»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7E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№ 48 между Правительством РД и городским округом «город Каспийск» о достижении значений показателей социально-экономического развития на 2014-2016 годы подписано 28 февраля 2014 года. 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макета программы экономического и социального развития городского округа</w:t>
            </w:r>
          </w:p>
        </w:tc>
        <w:tc>
          <w:tcPr>
            <w:tcW w:w="3827" w:type="dxa"/>
            <w:vAlign w:val="center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экономического и социального развития на среднесрочный период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7E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социально-экономического развития городского округа «город Каспийск» на 2014 год и плановый период 2015-2016 годов» утверждена Собранием депутатов городского округа «город Каспийск» 27 декабря 2013 года, решение № 158.</w:t>
            </w:r>
          </w:p>
          <w:p w:rsidR="00244A3B" w:rsidRDefault="00244A3B" w:rsidP="007E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Аналогичная Программа на 2015-2017 годы разрабатывается и будет утверждена до конца текущего года.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паспорта экономического и социального развития муниципальных районов и городских округов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электронной базы данных паспорта экономического и социального развития городского округа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3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паспорта экономического и социального развития городского округа имеется.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мониторинге достижения муниципальными районами и городскими округами плановых значений показателей (индикаторов) социально-экономического развития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Правительство РД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3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мониторинге достижения плановых значений показателей социально-экономического развития представляется  в Минэкономики РД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плановых показателей (индикаторов) социально-экономического развития муниципальных районов и городских округов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результатов по итогам определения уровня достижения плановых значений показателей (индикаторов)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3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подводятся итоги социально-экономического развития города.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соглашений с городскими округами РД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контролю исполнения законодательства в сфере градостроительства в соответствии с Планом мероприятий по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Послания Главы Республики Дагестан Народному  Собранию РД от 15 января 2014 года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соглашений по контролю исполнения законодательства в сфере градостроительства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3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подписано.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4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44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сети единых расчетно-информационных центров в сфере жилищно-коммунального хозяйства в муниципальных районах и городских округах РД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постоянного мониторинга дебиторской задолженности в сфере жилищно-коммунального хозяйства на базе сети единых  расчетн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центров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28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и ТСЖ ведут учет дебиторской задолженности в сфере жилищно-коммунального хозяйства, информация о задолженности размещена на сайте</w:t>
            </w:r>
          </w:p>
        </w:tc>
      </w:tr>
      <w:tr w:rsidR="00244A3B" w:rsidRPr="0079285C" w:rsidTr="000A0AD6">
        <w:tc>
          <w:tcPr>
            <w:tcW w:w="16019" w:type="dxa"/>
            <w:gridSpan w:val="6"/>
          </w:tcPr>
          <w:p w:rsidR="00244A3B" w:rsidRPr="00430996" w:rsidRDefault="00244A3B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YIII</w:t>
            </w:r>
            <w:r w:rsidRPr="004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Эффективное развитие муниципальных образований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447" w:type="dxa"/>
          </w:tcPr>
          <w:p w:rsidR="00244A3B" w:rsidRPr="0079285C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республике стандарта территориального развития муниципальных районов и городских округов</w:t>
            </w:r>
          </w:p>
        </w:tc>
        <w:tc>
          <w:tcPr>
            <w:tcW w:w="3827" w:type="dxa"/>
          </w:tcPr>
          <w:p w:rsidR="00244A3B" w:rsidRPr="0079285C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развития муниципальных образований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3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447" w:type="dxa"/>
          </w:tcPr>
          <w:p w:rsidR="00244A3B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каждого муниципального района и городского округа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3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79285C" w:rsidTr="000A0AD6">
        <w:tc>
          <w:tcPr>
            <w:tcW w:w="16019" w:type="dxa"/>
            <w:gridSpan w:val="6"/>
          </w:tcPr>
          <w:p w:rsidR="00244A3B" w:rsidRPr="00430996" w:rsidRDefault="00244A3B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«НОВАЯ ИНДУСТРИАЛИЗАЦИЯ» НА 2014 ГОД</w:t>
            </w:r>
          </w:p>
        </w:tc>
      </w:tr>
      <w:tr w:rsidR="00244A3B" w:rsidRPr="0061150C" w:rsidTr="000A0AD6">
        <w:tc>
          <w:tcPr>
            <w:tcW w:w="16019" w:type="dxa"/>
            <w:gridSpan w:val="6"/>
          </w:tcPr>
          <w:p w:rsidR="00244A3B" w:rsidRPr="0061150C" w:rsidRDefault="00244A3B" w:rsidP="00685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50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модернизация и развитие предприятий промышленности</w:t>
            </w:r>
            <w:r w:rsidRPr="00611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</w:tcPr>
          <w:p w:rsidR="00244A3B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 предприятиями оборонного промышленного комплекса «дорожных карт», направленных на увеличение объемов государственного оборонного заказа и их реализация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государственного оборонного заказа на предприятиях оборонного промышленного комплекса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6" w:type="dxa"/>
            <w:gridSpan w:val="2"/>
          </w:tcPr>
          <w:p w:rsidR="00244A3B" w:rsidRPr="00285C81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июля 2014 года ОАО « Каспийским заводом точной механики»  подписаны 100 % контрактов на 2014 год. </w:t>
            </w:r>
            <w:proofErr w:type="gramEnd"/>
          </w:p>
          <w:p w:rsidR="00244A3B" w:rsidRPr="00285C81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по </w:t>
            </w:r>
            <w:proofErr w:type="spellStart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>гособоронзаказу</w:t>
            </w:r>
            <w:proofErr w:type="spellEnd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 xml:space="preserve"> ОАО «Завод </w:t>
            </w:r>
            <w:proofErr w:type="spellStart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 xml:space="preserve">» на 2014 год подписаны. Проекты «дорожных карт» разработаны и представлены в </w:t>
            </w:r>
            <w:proofErr w:type="spellStart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>Минпромэнерго</w:t>
            </w:r>
            <w:proofErr w:type="spellEnd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A3B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1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 w:rsidRPr="00285C81">
              <w:rPr>
                <w:rFonts w:ascii="Times New Roman" w:hAnsi="Times New Roman" w:cs="Times New Roman"/>
                <w:sz w:val="24"/>
                <w:szCs w:val="24"/>
              </w:rPr>
              <w:t>» включен в государственную программу модернизации оборонных предприятий на 2014-2016 годы.</w:t>
            </w:r>
          </w:p>
          <w:p w:rsidR="00244A3B" w:rsidRPr="00285C81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отсутствия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Украины,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гособоронзаказ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год находится под угрозой срыва.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CC1A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47" w:type="dxa"/>
          </w:tcPr>
          <w:p w:rsidR="00244A3B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промышленным предприятиям в вопросах размещения государственных (республиканских) и муниципальных заказов</w:t>
            </w:r>
          </w:p>
        </w:tc>
        <w:tc>
          <w:tcPr>
            <w:tcW w:w="3827" w:type="dxa"/>
          </w:tcPr>
          <w:p w:rsidR="00244A3B" w:rsidRDefault="00244A3B" w:rsidP="00A3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государственных и муниципальных заказов, размещаемых на промышленных предприятиях РД</w:t>
            </w:r>
          </w:p>
        </w:tc>
        <w:tc>
          <w:tcPr>
            <w:tcW w:w="1134" w:type="dxa"/>
            <w:vAlign w:val="center"/>
          </w:tcPr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244A3B" w:rsidRDefault="00244A3B" w:rsidP="0015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66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объемы государственных и муниципальных заказов, кроме подписанных контрактов на промышленных предприятиях не размещались. </w:t>
            </w:r>
          </w:p>
        </w:tc>
      </w:tr>
      <w:tr w:rsidR="00244A3B" w:rsidTr="000A0AD6">
        <w:tc>
          <w:tcPr>
            <w:tcW w:w="16019" w:type="dxa"/>
            <w:gridSpan w:val="6"/>
            <w:vAlign w:val="center"/>
          </w:tcPr>
          <w:p w:rsidR="00244A3B" w:rsidRPr="00C73A55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электроэнергетики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строительства солнечной  электростанции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, мощностью 5 МВт в г. Каспийск.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построенной солнечной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электростанци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5 МВт в г. Каспийске 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246" w:type="dxa"/>
            <w:gridSpan w:val="2"/>
          </w:tcPr>
          <w:p w:rsidR="00244A3B" w:rsidRPr="001A5309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09">
              <w:rPr>
                <w:rFonts w:ascii="Times New Roman" w:hAnsi="Times New Roman" w:cs="Times New Roman"/>
                <w:sz w:val="24"/>
                <w:szCs w:val="24"/>
              </w:rPr>
              <w:t>Запущена и находится в работе солнечная электростанция, мощностью 5 МВт.</w:t>
            </w:r>
          </w:p>
        </w:tc>
      </w:tr>
      <w:tr w:rsidR="00244A3B" w:rsidRPr="0079285C" w:rsidTr="000A0AD6">
        <w:tc>
          <w:tcPr>
            <w:tcW w:w="16019" w:type="dxa"/>
            <w:gridSpan w:val="6"/>
          </w:tcPr>
          <w:p w:rsidR="00244A3B" w:rsidRPr="001A3A6A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транспортного комплекса Республики Дагестан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3827" w:type="dxa"/>
          </w:tcPr>
          <w:p w:rsidR="00244A3B" w:rsidRDefault="00244A3B" w:rsidP="0009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регионального и местного значения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Pr="001A5309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0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корректировки генплана и проектов планировки новых микрорайонов обозначены ближайшие перспективы по совершенствованию транспортной инфраструктуры (реконструкция ул. </w:t>
            </w:r>
            <w:proofErr w:type="spellStart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>А.Султана</w:t>
            </w:r>
            <w:proofErr w:type="spellEnd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 xml:space="preserve">, Кавказская, Маячная, Кирова, </w:t>
            </w:r>
            <w:proofErr w:type="spellStart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 xml:space="preserve">, Алферова). Частному инвестору для строительства новой автостанции выделен земельный участок площадью 1,5 га. Произведен  частичный ремонт улиц кольцевого маршрутного движения.  Также совместно с </w:t>
            </w:r>
            <w:proofErr w:type="spellStart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>Автодором</w:t>
            </w:r>
            <w:proofErr w:type="spellEnd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проект реконструкции ул. А-Султана с расширением до </w:t>
            </w:r>
            <w:proofErr w:type="spellStart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>четырехполосного</w:t>
            </w:r>
            <w:proofErr w:type="spellEnd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Вместе с тем приостановлены работы по организации троллейбусного движения по маршруту Махачкала-Каспийск, по улице Ленина до ОАО «Завод </w:t>
            </w:r>
            <w:proofErr w:type="spellStart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>Дагдизель</w:t>
            </w:r>
            <w:proofErr w:type="spellEnd"/>
            <w:r w:rsidRPr="001A53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4A3B" w:rsidRPr="008A6E50" w:rsidTr="000A0AD6">
        <w:tc>
          <w:tcPr>
            <w:tcW w:w="16019" w:type="dxa"/>
            <w:gridSpan w:val="6"/>
            <w:vAlign w:val="center"/>
          </w:tcPr>
          <w:p w:rsidR="00244A3B" w:rsidRPr="008A6E5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«ЭФФЕКТИВНОЕ ГОСУДАРСТВЕННОЕ УПРАВЛЕНИЕ» НА 2014 ГОД</w:t>
            </w:r>
          </w:p>
        </w:tc>
      </w:tr>
      <w:tr w:rsidR="00244A3B" w:rsidRPr="008A6E50" w:rsidTr="000A0AD6">
        <w:tc>
          <w:tcPr>
            <w:tcW w:w="16019" w:type="dxa"/>
            <w:gridSpan w:val="6"/>
            <w:vAlign w:val="center"/>
          </w:tcPr>
          <w:p w:rsidR="00244A3B" w:rsidRPr="008B3DC3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эффективной кадровой политики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и профессиональной переподготовке муниципальных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 муниципальными образованиями и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высшего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на оказание образовательных услуг по дополнительному профессиональному образованию муниципальных служащих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Март-декабрь</w:t>
            </w:r>
          </w:p>
        </w:tc>
        <w:tc>
          <w:tcPr>
            <w:tcW w:w="5246" w:type="dxa"/>
            <w:gridSpan w:val="2"/>
          </w:tcPr>
          <w:p w:rsidR="00244A3B" w:rsidRPr="00EB6CE3" w:rsidRDefault="00244A3B" w:rsidP="00E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3">
              <w:rPr>
                <w:rFonts w:ascii="Times New Roman" w:hAnsi="Times New Roman" w:cs="Times New Roman"/>
                <w:sz w:val="24"/>
                <w:szCs w:val="24"/>
              </w:rPr>
              <w:t>Дана заявка в Правительство РД на 3 чел. для повышения квалификации. Обучение прошел 1 человек.</w:t>
            </w:r>
            <w:r w:rsidR="00362863">
              <w:rPr>
                <w:rFonts w:ascii="Times New Roman" w:hAnsi="Times New Roman" w:cs="Times New Roman"/>
                <w:sz w:val="24"/>
                <w:szCs w:val="24"/>
              </w:rPr>
              <w:t xml:space="preserve"> На  стадии заключения Соглашение </w:t>
            </w:r>
            <w:r w:rsidR="00362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Администрацией Главы и Правительства и МО о предоставлении субсидий из бюджета РД на исполнение полномочий, связанных с профессиональной переподготовки и повышением квалификации муниципальных служащих.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повышению квалификации и профессиональной переподготовке муниципальных служащих.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количестве муниципальных служащих, получивших дополнительное профессиональное образование в Администрацию Главы и Правительства РД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79285C" w:rsidRDefault="00244A3B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обучающего семинара с представителями органов местного самоуправления муниципальных образований РД по вопросам принятия муниципальных правовых актов, касающихся муниципальной службы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муниципальных правовых актов по вопросам муниципальной службы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79285C" w:rsidRDefault="00362863" w:rsidP="0036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2014 года с работниками муниципальных образований был проведен семинар по вопросам принятия муниципальных нормативно-правовых 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риняли участие 2 человека)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студентов старших курсов вузов в Республике Дагестан в органах исполнительной власти РД и органах местного самоуправления муниципальных образований РД по требуемым направлениям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организация стажировок студентов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курсов вузов в Республике Дагестан в органах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5246" w:type="dxa"/>
            <w:gridSpan w:val="2"/>
          </w:tcPr>
          <w:p w:rsidR="00244A3B" w:rsidRPr="00EB6CE3" w:rsidRDefault="00244A3B" w:rsidP="00E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соглашения по организации стажировки с выпускниками учреждений профессионального образования в бюджетных учреждениях. </w:t>
            </w:r>
          </w:p>
          <w:p w:rsidR="00244A3B" w:rsidRPr="00EB6CE3" w:rsidRDefault="00244A3B" w:rsidP="00EB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3">
              <w:rPr>
                <w:rFonts w:ascii="Times New Roman" w:hAnsi="Times New Roman" w:cs="Times New Roman"/>
                <w:sz w:val="24"/>
                <w:szCs w:val="24"/>
              </w:rPr>
              <w:t>Договор № 2-П.</w:t>
            </w:r>
          </w:p>
        </w:tc>
      </w:tr>
      <w:tr w:rsidR="00244A3B" w:rsidRPr="008B3DC3" w:rsidTr="000A0AD6">
        <w:tc>
          <w:tcPr>
            <w:tcW w:w="16019" w:type="dxa"/>
            <w:gridSpan w:val="6"/>
            <w:vAlign w:val="center"/>
          </w:tcPr>
          <w:p w:rsidR="00244A3B" w:rsidRPr="008B3DC3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уровня информационной открытости власти.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государственной гражданской службы РД и муниципальной службы в РД. Развитие эффективного диалога между муниципальной властью и гражданским обществом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муниципальной службе с применением всех возможных каналов коммуникации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5246" w:type="dxa"/>
            <w:gridSpan w:val="2"/>
          </w:tcPr>
          <w:p w:rsidR="00244A3B" w:rsidRPr="001E4C43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Вся информация о деятельности администрации размещается на сайте: постановления, распоряжения, итоги работы, бюджет, вакансии муниципальных должностей, информация о конкурсе на замещение должности и т.п.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7" w:type="dxa"/>
          </w:tcPr>
          <w:p w:rsidR="00244A3B" w:rsidRPr="0079285C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сокращению сроков и количества процедур предоставления государственных и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регламентов предоставления государственных и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направленных на сокращение сроков и количества процедур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</w:t>
            </w:r>
            <w:proofErr w:type="spellEnd"/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1E4C43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Разработано 93 регламента предоставления государственных и муниципальных услуг, из них утверждено 63 регламента.</w:t>
            </w:r>
          </w:p>
        </w:tc>
      </w:tr>
      <w:tr w:rsidR="00244A3B" w:rsidRPr="006F0444" w:rsidTr="000A0AD6">
        <w:tc>
          <w:tcPr>
            <w:tcW w:w="16019" w:type="dxa"/>
            <w:gridSpan w:val="6"/>
            <w:vAlign w:val="center"/>
          </w:tcPr>
          <w:p w:rsidR="00244A3B" w:rsidRPr="006F0444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E3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электронного правительства Республики Дагестан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AE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РД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об органах местного самоуправления, необходимой для их эффективного взаимодействия в рамках единого информационного поля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5246" w:type="dxa"/>
            <w:gridSpan w:val="2"/>
          </w:tcPr>
          <w:p w:rsidR="00244A3B" w:rsidRPr="001E4C43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Создан сайт муниципального образования, который функционирует и взаимодействует с органами исполнительной власти в рамках единого информационного поля.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единого </w:t>
            </w:r>
            <w:r w:rsidRPr="0079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-решения органов исполнительной власти и органов местного самоуправления муниципальных образований РД.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расширение возможностей и обеспечение технической поддержки аппаратно-программного комплекса единого </w:t>
            </w:r>
            <w:r w:rsidRPr="00792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- решения органа местного самоуправления</w:t>
            </w:r>
          </w:p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онлайн-опроса среди населения о качестве и полноте размещения информации на едином портале органа местного самоуправления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3F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</w:tcPr>
          <w:p w:rsidR="00244A3B" w:rsidRPr="001E4C43" w:rsidRDefault="00244A3B" w:rsidP="001E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связи и телекоммуникаций РД разработано </w:t>
            </w:r>
            <w:proofErr w:type="gramStart"/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единое</w:t>
            </w:r>
            <w:proofErr w:type="gramEnd"/>
            <w:r w:rsidRPr="001E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-решение органов исполнительной власти. Для города Каспийска выделена площадка, ведутся работы.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Внедрение, развитие и поддержка межведомственной системы электронного документооборота (СЭД) в Народном собрании РД, иных органах государственной власти РД, Счетной палате РД, администрациях муниципальных образований РД.</w:t>
            </w:r>
          </w:p>
        </w:tc>
        <w:tc>
          <w:tcPr>
            <w:tcW w:w="3827" w:type="dxa"/>
            <w:vAlign w:val="center"/>
          </w:tcPr>
          <w:p w:rsidR="00244A3B" w:rsidRPr="0079285C" w:rsidRDefault="00244A3B" w:rsidP="006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Подключение к межведомственной СЭД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244A3B" w:rsidRPr="0079285C" w:rsidRDefault="00244A3B" w:rsidP="006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6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A3B" w:rsidRDefault="00244A3B" w:rsidP="00FF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Default="00244A3B" w:rsidP="00FF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Default="00244A3B" w:rsidP="00FF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5C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244A3B" w:rsidRDefault="00244A3B" w:rsidP="00FF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Default="00244A3B" w:rsidP="00FF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Pr="0079285C" w:rsidRDefault="00244A3B" w:rsidP="00FF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Ведутся работы по защите канала связи внутри администрации и других муниципальных учреждений.</w:t>
            </w:r>
          </w:p>
          <w:p w:rsidR="00362863" w:rsidRPr="001E4C43" w:rsidRDefault="00362863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обучающие семинары по вопросам взаимодействия (межведомственного и внутреннего) и электронного документооборота.</w:t>
            </w:r>
          </w:p>
          <w:p w:rsidR="00244A3B" w:rsidRPr="001E4C43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Окончание работ планируется к концу года.</w:t>
            </w:r>
          </w:p>
        </w:tc>
      </w:tr>
      <w:tr w:rsidR="00244A3B" w:rsidRPr="0079285C" w:rsidTr="00840D1A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 республике сети многофункциональных центров предоставления государственных и муниципальных услуг (МФЦ)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4A3B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многофункционального центра, предоставляющего услуги по принципу «одного окна»</w:t>
            </w:r>
          </w:p>
          <w:p w:rsidR="00244A3B" w:rsidRPr="0079285C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4A3B" w:rsidRDefault="00244A3B" w:rsidP="00A1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Default="00244A3B" w:rsidP="0084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5246" w:type="dxa"/>
            <w:gridSpan w:val="2"/>
          </w:tcPr>
          <w:p w:rsidR="00244A3B" w:rsidRPr="001E4C43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3">
              <w:rPr>
                <w:rFonts w:ascii="Times New Roman" w:hAnsi="Times New Roman" w:cs="Times New Roman"/>
                <w:sz w:val="24"/>
                <w:szCs w:val="24"/>
              </w:rPr>
              <w:t>В 2010 году в городе Каспийске создано МФЦ, оказывается более 120 видов наименований услуг по принципу «одного окна»</w:t>
            </w:r>
          </w:p>
        </w:tc>
      </w:tr>
      <w:tr w:rsidR="00244A3B" w:rsidRPr="006F0444" w:rsidTr="000A0AD6">
        <w:tc>
          <w:tcPr>
            <w:tcW w:w="16019" w:type="dxa"/>
            <w:gridSpan w:val="6"/>
            <w:vAlign w:val="center"/>
          </w:tcPr>
          <w:p w:rsidR="00244A3B" w:rsidRPr="006F0444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«БЕЗОПАСНЫЙ ДАГЕСТАН» НА 2014 ГОД</w:t>
            </w:r>
          </w:p>
        </w:tc>
      </w:tr>
      <w:tr w:rsidR="00244A3B" w:rsidRPr="006F0444" w:rsidTr="000A0AD6">
        <w:tc>
          <w:tcPr>
            <w:tcW w:w="16019" w:type="dxa"/>
            <w:gridSpan w:val="6"/>
            <w:vAlign w:val="center"/>
          </w:tcPr>
          <w:p w:rsidR="00244A3B" w:rsidRPr="003F43F9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E77C5">
              <w:rPr>
                <w:rFonts w:ascii="Times New Roman" w:hAnsi="Times New Roman" w:cs="Times New Roman"/>
                <w:b/>
                <w:sz w:val="28"/>
                <w:szCs w:val="28"/>
              </w:rPr>
              <w:t>. Противодействие идеологии экстремизма и терроризма.</w:t>
            </w:r>
          </w:p>
        </w:tc>
      </w:tr>
      <w:tr w:rsidR="00244A3B" w:rsidRPr="0079285C" w:rsidTr="00FD1826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4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Республики Дагестан «Информационное противодействие идеологии экстремизма и терроризма на 2013-2016 годы».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ошибочной террористической идеологии.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Pr="002C05A1" w:rsidRDefault="00244A3B" w:rsidP="002C05A1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>Разработана       и       утверждена муниципальная             программа «Информационное противодействие идеологии       экстремизма       и терроризма на 2014-2016  годы», утвержденная        постановлением администрации    от    25.02.2014г. №191.</w:t>
            </w:r>
          </w:p>
          <w:p w:rsidR="00244A3B" w:rsidRPr="002C05A1" w:rsidRDefault="00244A3B" w:rsidP="002C05A1">
            <w:pPr>
              <w:pStyle w:val="Style2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>С    начала   года    проведено    7 заседаний с освещением в СМИ.</w:t>
            </w:r>
          </w:p>
        </w:tc>
      </w:tr>
      <w:tr w:rsidR="00244A3B" w:rsidRPr="006F0444" w:rsidTr="000A0AD6">
        <w:tc>
          <w:tcPr>
            <w:tcW w:w="16019" w:type="dxa"/>
            <w:gridSpan w:val="6"/>
            <w:vAlign w:val="center"/>
          </w:tcPr>
          <w:p w:rsidR="00244A3B" w:rsidRPr="004855BA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Обеспечение общественного порядка и противодействие преступности</w:t>
            </w:r>
          </w:p>
        </w:tc>
      </w:tr>
      <w:tr w:rsidR="00244A3B" w:rsidRPr="00871E1F" w:rsidTr="00FD1826">
        <w:tc>
          <w:tcPr>
            <w:tcW w:w="1365" w:type="dxa"/>
          </w:tcPr>
          <w:p w:rsidR="00244A3B" w:rsidRPr="00871E1F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Республики Дагестан «Обеспечение общественного порядка и противодействие преступности в Республике Дагестан на 2014-2017 годы»</w:t>
            </w:r>
          </w:p>
        </w:tc>
        <w:tc>
          <w:tcPr>
            <w:tcW w:w="3827" w:type="dxa"/>
            <w:vAlign w:val="center"/>
          </w:tcPr>
          <w:p w:rsidR="00244A3B" w:rsidRPr="00DE73DF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244A3B" w:rsidRPr="00871E1F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6" w:type="dxa"/>
            <w:gridSpan w:val="2"/>
          </w:tcPr>
          <w:p w:rsidR="00244A3B" w:rsidRPr="002C05A1" w:rsidRDefault="00244A3B" w:rsidP="002C05A1">
            <w:pPr>
              <w:pStyle w:val="Style2"/>
              <w:widowControl/>
              <w:spacing w:line="274" w:lineRule="exact"/>
              <w:ind w:firstLine="14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 xml:space="preserve">Разработана       и       утверждена одноименная          муниципальная программа,            </w:t>
            </w:r>
            <w:r w:rsidR="00FC4A7B">
              <w:rPr>
                <w:rStyle w:val="FontStyle12"/>
                <w:sz w:val="24"/>
                <w:szCs w:val="24"/>
              </w:rPr>
              <w:t xml:space="preserve">  утвержденная постановлением городской администрации</w:t>
            </w:r>
            <w:r w:rsidRPr="002C05A1">
              <w:rPr>
                <w:rStyle w:val="FontStyle12"/>
                <w:sz w:val="24"/>
                <w:szCs w:val="24"/>
              </w:rPr>
              <w:t xml:space="preserve"> от 25.02.1014г. №190. Работа осуществляется по утвержденному плану.</w:t>
            </w:r>
          </w:p>
        </w:tc>
      </w:tr>
      <w:tr w:rsidR="00244A3B" w:rsidRPr="004855BA" w:rsidTr="000A0AD6">
        <w:tc>
          <w:tcPr>
            <w:tcW w:w="16019" w:type="dxa"/>
            <w:gridSpan w:val="6"/>
            <w:vAlign w:val="center"/>
          </w:tcPr>
          <w:p w:rsidR="00244A3B" w:rsidRPr="004855BA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Техногенные риски и природные катастрофы</w:t>
            </w:r>
          </w:p>
        </w:tc>
      </w:tr>
      <w:tr w:rsidR="00244A3B" w:rsidRPr="00871E1F" w:rsidTr="00FD1826">
        <w:tc>
          <w:tcPr>
            <w:tcW w:w="1365" w:type="dxa"/>
          </w:tcPr>
          <w:p w:rsidR="00244A3B" w:rsidRPr="00871E1F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«Комплексные мер по обеспечению пожарной безопасности в РД на 2014-2018 годы», государственной программы РД «Защита населения и территории от чрезвычайных ситуаций, обеспечение пожарной безопасности и безопасности людей на водных объектах в РД на 2014-2018 годы».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Снижение рисков пожаров и смягчение возможных последствий от них, а также снижение основных показателей обстановки, касающихся пожаров.</w:t>
            </w:r>
          </w:p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871E1F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Default="00244A3B" w:rsidP="002C05A1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 xml:space="preserve">Разработана           муниципальная одноименная         </w:t>
            </w:r>
            <w:r>
              <w:rPr>
                <w:rStyle w:val="FontStyle12"/>
                <w:sz w:val="24"/>
                <w:szCs w:val="24"/>
              </w:rPr>
              <w:t xml:space="preserve">      программа, утвержденная </w:t>
            </w:r>
            <w:r w:rsidRPr="002C05A1">
              <w:rPr>
                <w:rStyle w:val="FontStyle12"/>
                <w:sz w:val="24"/>
                <w:szCs w:val="24"/>
              </w:rPr>
              <w:t xml:space="preserve"> постановлением</w:t>
            </w:r>
            <w:r>
              <w:rPr>
                <w:rStyle w:val="FontStyle12"/>
                <w:sz w:val="24"/>
                <w:szCs w:val="24"/>
              </w:rPr>
              <w:t xml:space="preserve"> главы администрации от 13.05.2014 года №418. З</w:t>
            </w:r>
            <w:r w:rsidRPr="002C05A1">
              <w:rPr>
                <w:rStyle w:val="FontStyle12"/>
                <w:sz w:val="24"/>
                <w:szCs w:val="24"/>
              </w:rPr>
              <w:t xml:space="preserve">а </w:t>
            </w:r>
            <w:r>
              <w:rPr>
                <w:rStyle w:val="FontStyle12"/>
                <w:sz w:val="24"/>
                <w:szCs w:val="24"/>
              </w:rPr>
              <w:t xml:space="preserve"> январь-сентябрь   2014   года    фактические затраты по мероприятиям </w:t>
            </w:r>
            <w:r w:rsidRPr="002C05A1">
              <w:rPr>
                <w:rStyle w:val="FontStyle12"/>
                <w:sz w:val="24"/>
                <w:szCs w:val="24"/>
              </w:rPr>
              <w:t xml:space="preserve"> на обеспечение                  пожарн</w:t>
            </w:r>
            <w:r>
              <w:rPr>
                <w:rStyle w:val="FontStyle12"/>
                <w:sz w:val="24"/>
                <w:szCs w:val="24"/>
              </w:rPr>
              <w:t>ой безопасности составили</w:t>
            </w:r>
            <w:r w:rsidRPr="002C05A1">
              <w:rPr>
                <w:rStyle w:val="FontStyle12"/>
                <w:sz w:val="24"/>
                <w:szCs w:val="24"/>
              </w:rPr>
              <w:t xml:space="preserve">   3,0 млн. рублей. </w:t>
            </w:r>
          </w:p>
          <w:p w:rsidR="00244A3B" w:rsidRPr="002C05A1" w:rsidRDefault="00244A3B" w:rsidP="002C05A1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>Программа вк</w:t>
            </w:r>
            <w:r>
              <w:rPr>
                <w:rStyle w:val="FontStyle12"/>
                <w:sz w:val="24"/>
                <w:szCs w:val="24"/>
              </w:rPr>
              <w:t>лючает в себя и пункты 7,8</w:t>
            </w:r>
          </w:p>
        </w:tc>
      </w:tr>
      <w:tr w:rsidR="00244A3B" w:rsidRPr="00871E1F" w:rsidTr="00FD1826">
        <w:tc>
          <w:tcPr>
            <w:tcW w:w="1365" w:type="dxa"/>
          </w:tcPr>
          <w:p w:rsidR="00244A3B" w:rsidRPr="00871E1F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в РД на 2014-2017 годы».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мест массового отдыха населения на воде, оборудованных спасательными постами, а также  профилактических мероприятий  по предупреждению несчастных случаев и обучению, прежде всего детей, плаванию и мерам безопасности на воде. 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871E1F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Default="00244A3B" w:rsidP="00FD1826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 xml:space="preserve">Разработана           муниципальная одноименная         </w:t>
            </w:r>
            <w:r>
              <w:rPr>
                <w:rStyle w:val="FontStyle12"/>
                <w:sz w:val="24"/>
                <w:szCs w:val="24"/>
              </w:rPr>
              <w:t xml:space="preserve">      программа, утвержденная </w:t>
            </w:r>
            <w:r w:rsidRPr="002C05A1">
              <w:rPr>
                <w:rStyle w:val="FontStyle12"/>
                <w:sz w:val="24"/>
                <w:szCs w:val="24"/>
              </w:rPr>
              <w:t xml:space="preserve"> постановлением</w:t>
            </w:r>
            <w:r>
              <w:rPr>
                <w:rStyle w:val="FontStyle12"/>
                <w:sz w:val="24"/>
                <w:szCs w:val="24"/>
              </w:rPr>
              <w:t xml:space="preserve"> главы администрации от 13.05.2014 года №418. З</w:t>
            </w:r>
            <w:r w:rsidRPr="002C05A1">
              <w:rPr>
                <w:rStyle w:val="FontStyle12"/>
                <w:sz w:val="24"/>
                <w:szCs w:val="24"/>
              </w:rPr>
              <w:t xml:space="preserve">а </w:t>
            </w:r>
            <w:r>
              <w:rPr>
                <w:rStyle w:val="FontStyle12"/>
                <w:sz w:val="24"/>
                <w:szCs w:val="24"/>
              </w:rPr>
              <w:t xml:space="preserve"> январь-сентябрь   2014   года    фактические затраты по мероприятиям </w:t>
            </w:r>
            <w:r w:rsidRPr="002C05A1">
              <w:rPr>
                <w:rStyle w:val="FontStyle12"/>
                <w:sz w:val="24"/>
                <w:szCs w:val="24"/>
              </w:rPr>
              <w:t xml:space="preserve"> на обеспечение                  пожарн</w:t>
            </w:r>
            <w:r>
              <w:rPr>
                <w:rStyle w:val="FontStyle12"/>
                <w:sz w:val="24"/>
                <w:szCs w:val="24"/>
              </w:rPr>
              <w:t>ой безопасности составили</w:t>
            </w:r>
            <w:r w:rsidRPr="002C05A1">
              <w:rPr>
                <w:rStyle w:val="FontStyle12"/>
                <w:sz w:val="24"/>
                <w:szCs w:val="24"/>
              </w:rPr>
              <w:t xml:space="preserve">   3,0 млн. рублей. </w:t>
            </w:r>
          </w:p>
          <w:p w:rsidR="00244A3B" w:rsidRPr="002C05A1" w:rsidRDefault="00244A3B" w:rsidP="00FD1826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>Программа вк</w:t>
            </w:r>
            <w:r>
              <w:rPr>
                <w:rStyle w:val="FontStyle12"/>
                <w:sz w:val="24"/>
                <w:szCs w:val="24"/>
              </w:rPr>
              <w:t>лючает в себя и пункты 7,8</w:t>
            </w:r>
          </w:p>
        </w:tc>
      </w:tr>
      <w:tr w:rsidR="00244A3B" w:rsidRPr="00871E1F" w:rsidTr="00FD1826">
        <w:tc>
          <w:tcPr>
            <w:tcW w:w="1365" w:type="dxa"/>
          </w:tcPr>
          <w:p w:rsidR="00244A3B" w:rsidRPr="00871E1F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4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«Снижение рисков и смягчение последствий чрезвычайных ситуаций природного и техногенного характера в РД на 2014 -2018 годы».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характера, сокращение количества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и пострадавших в чрезвычайных ситуациях, снижение экономического ущерба от чрезвычайных ситуаций.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871E1F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Default="00244A3B" w:rsidP="00FD1826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 xml:space="preserve">Разработана           муниципальная одноименная         </w:t>
            </w:r>
            <w:r>
              <w:rPr>
                <w:rStyle w:val="FontStyle12"/>
                <w:sz w:val="24"/>
                <w:szCs w:val="24"/>
              </w:rPr>
              <w:t xml:space="preserve">      программа, утвержденная </w:t>
            </w:r>
            <w:r w:rsidRPr="002C05A1">
              <w:rPr>
                <w:rStyle w:val="FontStyle12"/>
                <w:sz w:val="24"/>
                <w:szCs w:val="24"/>
              </w:rPr>
              <w:t xml:space="preserve"> постановлением</w:t>
            </w:r>
            <w:r>
              <w:rPr>
                <w:rStyle w:val="FontStyle12"/>
                <w:sz w:val="24"/>
                <w:szCs w:val="24"/>
              </w:rPr>
              <w:t xml:space="preserve"> главы администрации от 13.05.2014 года №418. З</w:t>
            </w:r>
            <w:r w:rsidRPr="002C05A1">
              <w:rPr>
                <w:rStyle w:val="FontStyle12"/>
                <w:sz w:val="24"/>
                <w:szCs w:val="24"/>
              </w:rPr>
              <w:t xml:space="preserve">а </w:t>
            </w:r>
            <w:r>
              <w:rPr>
                <w:rStyle w:val="FontStyle12"/>
                <w:sz w:val="24"/>
                <w:szCs w:val="24"/>
              </w:rPr>
              <w:t xml:space="preserve"> январь-сентябрь   2014   года    фактические затраты по мероприятиям </w:t>
            </w:r>
            <w:r w:rsidRPr="002C05A1">
              <w:rPr>
                <w:rStyle w:val="FontStyle12"/>
                <w:sz w:val="24"/>
                <w:szCs w:val="24"/>
              </w:rPr>
              <w:t xml:space="preserve"> на обеспечение                  пожарн</w:t>
            </w:r>
            <w:r>
              <w:rPr>
                <w:rStyle w:val="FontStyle12"/>
                <w:sz w:val="24"/>
                <w:szCs w:val="24"/>
              </w:rPr>
              <w:t>ой безопасности составили</w:t>
            </w:r>
            <w:r w:rsidRPr="002C05A1">
              <w:rPr>
                <w:rStyle w:val="FontStyle12"/>
                <w:sz w:val="24"/>
                <w:szCs w:val="24"/>
              </w:rPr>
              <w:t xml:space="preserve">   3,0 млн. рублей. </w:t>
            </w:r>
          </w:p>
          <w:p w:rsidR="00244A3B" w:rsidRPr="002C05A1" w:rsidRDefault="00244A3B" w:rsidP="00FD1826">
            <w:pPr>
              <w:pStyle w:val="Style2"/>
              <w:widowControl/>
              <w:spacing w:line="274" w:lineRule="exact"/>
              <w:ind w:firstLine="14"/>
              <w:jc w:val="left"/>
              <w:rPr>
                <w:rStyle w:val="FontStyle12"/>
                <w:sz w:val="24"/>
                <w:szCs w:val="24"/>
              </w:rPr>
            </w:pPr>
            <w:r w:rsidRPr="002C05A1">
              <w:rPr>
                <w:rStyle w:val="FontStyle12"/>
                <w:sz w:val="24"/>
                <w:szCs w:val="24"/>
              </w:rPr>
              <w:t>Программа вк</w:t>
            </w:r>
            <w:r>
              <w:rPr>
                <w:rStyle w:val="FontStyle12"/>
                <w:sz w:val="24"/>
                <w:szCs w:val="24"/>
              </w:rPr>
              <w:t>лючает в себя и пункты 7,8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проекта федеральной целевой программы, направленной на оказание помощи по переселению населения и защиту людей, проживающих в зонах, подверженных экзогенным геологическим процессам</w:t>
            </w:r>
          </w:p>
        </w:tc>
        <w:tc>
          <w:tcPr>
            <w:tcW w:w="3827" w:type="dxa"/>
          </w:tcPr>
          <w:p w:rsidR="00244A3B" w:rsidRPr="0079285C" w:rsidRDefault="00244A3B" w:rsidP="0087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ситуаций, связанных с экзогенными геологическими процессами и минимизация их последствий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79285C" w:rsidRDefault="00244A3B" w:rsidP="0098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871E1F" w:rsidTr="000A0AD6">
        <w:tc>
          <w:tcPr>
            <w:tcW w:w="16019" w:type="dxa"/>
            <w:gridSpan w:val="6"/>
            <w:vAlign w:val="center"/>
          </w:tcPr>
          <w:p w:rsidR="00244A3B" w:rsidRPr="00B541B1" w:rsidRDefault="00244A3B" w:rsidP="0094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IY</w:t>
            </w:r>
            <w:r>
              <w:rPr>
                <w:b/>
                <w:sz w:val="28"/>
                <w:szCs w:val="28"/>
              </w:rPr>
              <w:t>. Противодействие незаконному обороту наркотиков и профилактика наркомании</w:t>
            </w:r>
          </w:p>
        </w:tc>
      </w:tr>
      <w:tr w:rsidR="00244A3B" w:rsidRPr="0079285C" w:rsidTr="00FD1826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Плана агитационных и профилактических мероприятий в сфере противодействия незаконному обороту наркотиков на 2014 год.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профилактической и пропагандистской работы с населением, предотвращение вовлечения молодежи в </w:t>
            </w:r>
            <w:proofErr w:type="spellStart"/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наркосреду</w:t>
            </w:r>
            <w:proofErr w:type="spellEnd"/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Pr="002C05A1" w:rsidRDefault="00244A3B" w:rsidP="002C05A1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Г</w:t>
            </w:r>
            <w:r w:rsidRPr="002C05A1">
              <w:rPr>
                <w:rStyle w:val="FontStyle12"/>
                <w:sz w:val="24"/>
                <w:szCs w:val="24"/>
              </w:rPr>
              <w:t xml:space="preserve">лавой        МО        утверждены «Комплексные                    меры </w:t>
            </w:r>
            <w:r>
              <w:rPr>
                <w:rStyle w:val="FontStyle12"/>
                <w:sz w:val="24"/>
                <w:szCs w:val="24"/>
              </w:rPr>
              <w:t>противодействия   наркотическим средствам</w:t>
            </w:r>
            <w:r w:rsidRPr="002C05A1">
              <w:rPr>
                <w:rStyle w:val="FontStyle12"/>
                <w:sz w:val="24"/>
                <w:szCs w:val="24"/>
              </w:rPr>
              <w:t xml:space="preserve"> и их не их незаконному обороту на </w:t>
            </w:r>
            <w:r w:rsidRPr="002C05A1">
              <w:rPr>
                <w:rStyle w:val="FontStyle11"/>
                <w:sz w:val="24"/>
                <w:szCs w:val="24"/>
              </w:rPr>
              <w:t xml:space="preserve">2014 </w:t>
            </w:r>
            <w:r w:rsidRPr="002C05A1">
              <w:rPr>
                <w:rStyle w:val="FontStyle12"/>
                <w:sz w:val="24"/>
                <w:szCs w:val="24"/>
              </w:rPr>
              <w:t>год», выполнение мер осуществляется по плану</w:t>
            </w:r>
          </w:p>
        </w:tc>
      </w:tr>
      <w:tr w:rsidR="00244A3B" w:rsidRPr="0079285C" w:rsidTr="00FD1826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  <w:tc>
          <w:tcPr>
            <w:tcW w:w="3827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масштабов распространения незаконного оборота наркотиков и их немедицинского употребления </w:t>
            </w:r>
          </w:p>
        </w:tc>
        <w:tc>
          <w:tcPr>
            <w:tcW w:w="1134" w:type="dxa"/>
            <w:vAlign w:val="center"/>
          </w:tcPr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46" w:type="dxa"/>
            <w:gridSpan w:val="2"/>
          </w:tcPr>
          <w:p w:rsidR="00244A3B" w:rsidRPr="002C05A1" w:rsidRDefault="00244A3B" w:rsidP="002C05A1">
            <w:pPr>
              <w:pStyle w:val="Style2"/>
              <w:widowControl/>
              <w:spacing w:line="269" w:lineRule="exact"/>
              <w:ind w:firstLine="5"/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</w:t>
            </w:r>
            <w:r w:rsidRPr="002C05A1">
              <w:rPr>
                <w:rStyle w:val="FontStyle12"/>
                <w:sz w:val="24"/>
                <w:szCs w:val="24"/>
              </w:rPr>
              <w:t xml:space="preserve">о   состоянию   на   </w:t>
            </w:r>
            <w:r w:rsidRPr="002C05A1">
              <w:rPr>
                <w:rStyle w:val="FontStyle11"/>
                <w:sz w:val="24"/>
                <w:szCs w:val="24"/>
              </w:rPr>
              <w:t xml:space="preserve">01.01.2014г. </w:t>
            </w:r>
            <w:r w:rsidRPr="002C05A1">
              <w:rPr>
                <w:rStyle w:val="FontStyle12"/>
                <w:sz w:val="24"/>
                <w:szCs w:val="24"/>
              </w:rPr>
              <w:t xml:space="preserve">зарегистрировано       </w:t>
            </w:r>
            <w:r w:rsidRPr="002C05A1">
              <w:rPr>
                <w:rStyle w:val="FontStyle11"/>
                <w:sz w:val="24"/>
                <w:szCs w:val="24"/>
              </w:rPr>
              <w:t xml:space="preserve">305       чел., </w:t>
            </w:r>
            <w:r w:rsidRPr="002C05A1">
              <w:rPr>
                <w:rStyle w:val="FontStyle12"/>
                <w:sz w:val="24"/>
                <w:szCs w:val="24"/>
              </w:rPr>
              <w:t xml:space="preserve">употребляющих    наркотики,    на </w:t>
            </w:r>
            <w:r w:rsidR="00FC4A7B">
              <w:rPr>
                <w:rStyle w:val="FontStyle11"/>
                <w:sz w:val="24"/>
                <w:szCs w:val="24"/>
              </w:rPr>
              <w:t>01.11</w:t>
            </w:r>
            <w:r>
              <w:rPr>
                <w:rStyle w:val="FontStyle11"/>
                <w:sz w:val="24"/>
                <w:szCs w:val="24"/>
              </w:rPr>
              <w:t xml:space="preserve">.2014 г.-258 чел. </w:t>
            </w:r>
          </w:p>
        </w:tc>
      </w:tr>
      <w:tr w:rsidR="00244A3B" w:rsidRPr="00B541B1" w:rsidTr="000A0AD6">
        <w:tc>
          <w:tcPr>
            <w:tcW w:w="16019" w:type="dxa"/>
            <w:gridSpan w:val="6"/>
            <w:vAlign w:val="center"/>
          </w:tcPr>
          <w:p w:rsidR="00244A3B" w:rsidRPr="00B541B1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>. Развитие национальных отношений и урегулирование споров и конфликтов</w:t>
            </w:r>
          </w:p>
        </w:tc>
      </w:tr>
      <w:tr w:rsidR="00244A3B" w:rsidRPr="0079285C" w:rsidTr="00FD1826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47" w:type="dxa"/>
          </w:tcPr>
          <w:p w:rsidR="00244A3B" w:rsidRPr="00DE73DF" w:rsidRDefault="00244A3B" w:rsidP="00E0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РД «Реализация Стратегии государственной  национальной политики в РФ на период до 2025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 Республике Дагестан на 2013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единства и целостности РФ, сохранение этнокультурной самобытности народов, населяющих республику, обеспечение конституционных прав и свобод граждан, гармонизация национальных и межнациональных отношений. 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Pr="00285C81" w:rsidRDefault="00244A3B" w:rsidP="00285C81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Постановлением главы администрации «</w:t>
            </w:r>
            <w:r w:rsidRPr="00285C81">
              <w:rPr>
                <w:rStyle w:val="FontStyle12"/>
                <w:sz w:val="24"/>
                <w:szCs w:val="24"/>
              </w:rPr>
              <w:t>О дополнительных мерах по профилактике межнациональных отношений»</w:t>
            </w:r>
            <w:r>
              <w:rPr>
                <w:rStyle w:val="FontStyle12"/>
                <w:sz w:val="24"/>
                <w:szCs w:val="24"/>
              </w:rPr>
              <w:t xml:space="preserve"> р</w:t>
            </w:r>
            <w:r w:rsidRPr="00285C81">
              <w:rPr>
                <w:rStyle w:val="FontStyle12"/>
                <w:sz w:val="24"/>
                <w:szCs w:val="24"/>
              </w:rPr>
              <w:t xml:space="preserve">азработан и утвержден план мероприятий по реализации стратегии государственной национальной политики по городскому округу на </w:t>
            </w:r>
            <w:r>
              <w:rPr>
                <w:rStyle w:val="FontStyle12"/>
                <w:sz w:val="24"/>
                <w:szCs w:val="24"/>
              </w:rPr>
              <w:t>2014-2016 годы.</w:t>
            </w:r>
          </w:p>
        </w:tc>
      </w:tr>
      <w:tr w:rsidR="00244A3B" w:rsidRPr="0079285C" w:rsidTr="00FD1826">
        <w:tc>
          <w:tcPr>
            <w:tcW w:w="1365" w:type="dxa"/>
          </w:tcPr>
          <w:p w:rsidR="00244A3B" w:rsidRPr="0079285C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4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РД «Поддержка проживающего и возвращающегося в РД русского 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на 2014-2017 годы».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Социально-экономическое развитие территорий компактного проживания русского населения.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7928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Pr="00285C81" w:rsidRDefault="00244A3B" w:rsidP="00FD1826">
            <w:pPr>
              <w:pStyle w:val="Style2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285C81">
              <w:rPr>
                <w:rStyle w:val="FontStyle12"/>
                <w:sz w:val="24"/>
                <w:szCs w:val="24"/>
              </w:rPr>
              <w:t xml:space="preserve">Создана комиссия при главе муниципального образования, которая регулярно проводит заседания с освещением через средства </w:t>
            </w:r>
            <w:r w:rsidRPr="00285C81">
              <w:rPr>
                <w:rStyle w:val="FontStyle12"/>
                <w:sz w:val="24"/>
                <w:szCs w:val="24"/>
              </w:rPr>
              <w:lastRenderedPageBreak/>
              <w:t>массовой информации, с начала года проведено заседание с освещением в СМИ.</w:t>
            </w:r>
          </w:p>
        </w:tc>
      </w:tr>
      <w:tr w:rsidR="00244A3B" w:rsidRPr="0079285C" w:rsidTr="000A0AD6">
        <w:tc>
          <w:tcPr>
            <w:tcW w:w="16019" w:type="dxa"/>
            <w:gridSpan w:val="6"/>
          </w:tcPr>
          <w:p w:rsidR="00244A3B" w:rsidRPr="0079285C" w:rsidRDefault="00244A3B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YI</w:t>
            </w:r>
            <w:r>
              <w:rPr>
                <w:b/>
                <w:sz w:val="28"/>
                <w:szCs w:val="28"/>
              </w:rPr>
              <w:t>. «Безопасный Дагестан»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FD1826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DE73DF" w:rsidRDefault="00244A3B" w:rsidP="002A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системы АПК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Махачкале и формирование планов по его внедрению в других городах республики и</w:t>
            </w:r>
            <w:r w:rsidRPr="00DE73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автодорогах </w:t>
            </w:r>
          </w:p>
        </w:tc>
        <w:tc>
          <w:tcPr>
            <w:tcW w:w="3827" w:type="dxa"/>
          </w:tcPr>
          <w:p w:rsidR="00244A3B" w:rsidRPr="00DE73DF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внедрения системы АПК «Безопасный город» в г. Махачкале, утверждение планов внедрения в других городах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79285C" w:rsidRDefault="00244A3B" w:rsidP="0028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отсутствия финансирования внедрить систему АПК «Безопасный город» не представляется возможным.</w:t>
            </w:r>
          </w:p>
        </w:tc>
      </w:tr>
      <w:tr w:rsidR="00244A3B" w:rsidRPr="0079285C" w:rsidTr="000A0AD6">
        <w:tc>
          <w:tcPr>
            <w:tcW w:w="16019" w:type="dxa"/>
            <w:gridSpan w:val="6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</w:t>
            </w: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молодежи и общественных организаций в реализации проекта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47" w:type="dxa"/>
          </w:tcPr>
          <w:p w:rsidR="00244A3B" w:rsidRDefault="00244A3B" w:rsidP="002A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территориальных многопрофильных волонтерских отрядов по следующим направлениям:</w:t>
            </w:r>
          </w:p>
          <w:p w:rsidR="00244A3B" w:rsidRDefault="00244A3B" w:rsidP="002A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борьба с чрезвычайными ситуациями (пожары, наводнения, оползни и т.д.)</w:t>
            </w:r>
          </w:p>
          <w:p w:rsidR="00244A3B" w:rsidRDefault="00244A3B" w:rsidP="002A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правопорядок (дружинники, патрулирование совместно с полицией, помощь полиции)</w:t>
            </w:r>
          </w:p>
          <w:p w:rsidR="00244A3B" w:rsidRDefault="00244A3B" w:rsidP="002A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социально-профилактическая работа (наставничество, шефство над трудными подростками)</w:t>
            </w:r>
          </w:p>
        </w:tc>
        <w:tc>
          <w:tcPr>
            <w:tcW w:w="3827" w:type="dxa"/>
          </w:tcPr>
          <w:p w:rsidR="00244A3B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отрядов в каждом из территориальных округов по каждому направлению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Default="00244A3B" w:rsidP="0028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направлениям:</w:t>
            </w:r>
          </w:p>
          <w:p w:rsidR="00244A3B" w:rsidRDefault="00244A3B" w:rsidP="0028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правопорядок (дружинники, патрулирование совместно с полицией, помощь полиции) участие принимает порядка 240 молодых людей;</w:t>
            </w:r>
          </w:p>
          <w:p w:rsidR="00244A3B" w:rsidRPr="0079285C" w:rsidRDefault="00244A3B" w:rsidP="0028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социально-профилактическая работа (работа с трудными подростками) – комиссией по делам несовершеннолетних проводятся профилактические беседы, планируется поездка в исправительную колонию (г.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4A3B" w:rsidRPr="0079285C" w:rsidTr="001A5309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47" w:type="dxa"/>
          </w:tcPr>
          <w:p w:rsidR="00244A3B" w:rsidRDefault="00244A3B" w:rsidP="002A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прилегающих к школам территорий баннерами с информацией об основных правилах поведения пешеходов на дорогах</w:t>
            </w:r>
          </w:p>
        </w:tc>
        <w:tc>
          <w:tcPr>
            <w:tcW w:w="3827" w:type="dxa"/>
          </w:tcPr>
          <w:p w:rsidR="00244A3B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территорий в каждом территориальном округу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79285C" w:rsidRDefault="00244A3B" w:rsidP="002E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каждой школе имеется паспорт безопасности с указанием схемы движения учащихся от школы и к школе.  В  школах висят плакаты для родителей и учащихся о правилах поведения на дорогах. 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«ЭФФЕКТИВНЫЙ АГРОПРОМЫШЛЕННЫЙ КОМПЛЕКС» НА 2014 ГОД</w:t>
            </w:r>
          </w:p>
        </w:tc>
      </w:tr>
      <w:tr w:rsidR="00244A3B" w:rsidRPr="00E34C59" w:rsidTr="000A0AD6">
        <w:trPr>
          <w:trHeight w:val="283"/>
        </w:trPr>
        <w:tc>
          <w:tcPr>
            <w:tcW w:w="16019" w:type="dxa"/>
            <w:gridSpan w:val="6"/>
            <w:tcBorders>
              <w:bottom w:val="single" w:sz="4" w:space="0" w:color="auto"/>
            </w:tcBorders>
          </w:tcPr>
          <w:p w:rsidR="00244A3B" w:rsidRPr="00AA486F" w:rsidRDefault="00244A3B" w:rsidP="00334D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YII</w:t>
            </w:r>
            <w:r>
              <w:rPr>
                <w:b/>
                <w:sz w:val="28"/>
                <w:szCs w:val="28"/>
              </w:rPr>
              <w:t>.Развитие животноводства, переработки молока и мяса, включая семейные подворья и малые формы хозяйствования</w:t>
            </w:r>
          </w:p>
        </w:tc>
      </w:tr>
      <w:tr w:rsidR="00244A3B" w:rsidRPr="002A43C0" w:rsidTr="001A5309">
        <w:tc>
          <w:tcPr>
            <w:tcW w:w="1365" w:type="dxa"/>
          </w:tcPr>
          <w:p w:rsidR="00244A3B" w:rsidRPr="002A43C0" w:rsidRDefault="00244A3B" w:rsidP="0033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47" w:type="dxa"/>
          </w:tcPr>
          <w:p w:rsidR="00244A3B" w:rsidRPr="002A43C0" w:rsidRDefault="00244A3B" w:rsidP="00B2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Сопровождение строительства и модернизации животноводческих ферм, предприятий по переработке молока и мяса.</w:t>
            </w:r>
          </w:p>
        </w:tc>
        <w:tc>
          <w:tcPr>
            <w:tcW w:w="3827" w:type="dxa"/>
            <w:vAlign w:val="center"/>
          </w:tcPr>
          <w:p w:rsidR="00244A3B" w:rsidRPr="002A43C0" w:rsidRDefault="00244A3B" w:rsidP="00B2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и ввод в эксплуатацию животноводческих ферм, предприятий по переработке молока и мяса.</w:t>
            </w:r>
          </w:p>
        </w:tc>
        <w:tc>
          <w:tcPr>
            <w:tcW w:w="1134" w:type="dxa"/>
            <w:vAlign w:val="center"/>
          </w:tcPr>
          <w:p w:rsidR="00244A3B" w:rsidRDefault="00244A3B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244A3B" w:rsidRPr="002A43C0" w:rsidRDefault="00244A3B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11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введено в эксплуатацию 30.06.2014 г., объем инвестиций составил всего 23,2 млн. рублей, в том числе собственные средства – 23,2 млн. рублей.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2A43C0" w:rsidRDefault="00244A3B" w:rsidP="00B27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плодородия почв и эффективности использования земель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244A3B" w:rsidRPr="002A43C0" w:rsidTr="001A5309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йственного назначения</w:t>
            </w:r>
          </w:p>
        </w:tc>
        <w:tc>
          <w:tcPr>
            <w:tcW w:w="3827" w:type="dxa"/>
          </w:tcPr>
          <w:p w:rsidR="00244A3B" w:rsidRPr="002A43C0" w:rsidRDefault="00244A3B" w:rsidP="00CF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земель сельхоз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общедоступного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 неиспользуемых землях для вовлечения их в сельскохозяйственный оборот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2A43C0" w:rsidTr="000A0AD6">
        <w:tc>
          <w:tcPr>
            <w:tcW w:w="16019" w:type="dxa"/>
            <w:gridSpan w:val="6"/>
          </w:tcPr>
          <w:p w:rsidR="00244A3B" w:rsidRPr="004F69C6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XYI</w:t>
            </w:r>
            <w:r w:rsidRPr="004F6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органов местного самоуправления муниципальных образований РД в реализацию инвестиционных проектов в агропромышленном комплексе</w:t>
            </w:r>
          </w:p>
        </w:tc>
      </w:tr>
      <w:tr w:rsidR="00244A3B" w:rsidRPr="002A43C0" w:rsidTr="001A5309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выходного дня</w:t>
            </w:r>
          </w:p>
        </w:tc>
        <w:tc>
          <w:tcPr>
            <w:tcW w:w="3827" w:type="dxa"/>
          </w:tcPr>
          <w:p w:rsidR="00244A3B" w:rsidRDefault="00244A3B" w:rsidP="00CF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еженедельных ярмарок выходного дня на территории муниципального образования;</w:t>
            </w:r>
          </w:p>
          <w:p w:rsidR="00244A3B" w:rsidRPr="002A43C0" w:rsidRDefault="00244A3B" w:rsidP="00CF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сельхоз товаропроизводителям республики в реализации продукции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6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администрации определено место на территории города для проведения ярмарок выходного дня. Ярмарки планируется проводить каждую неделю.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 ЧЕЛОВЕЧЕСКИЙ КАПИТАЛ» НА 2014 ГОД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0F3937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Просвещение и духовное развитие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0F3937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системе дошкольного образования</w:t>
            </w:r>
          </w:p>
        </w:tc>
      </w:tr>
      <w:tr w:rsidR="00244A3B" w:rsidRPr="002A43C0" w:rsidTr="00FD1826">
        <w:tc>
          <w:tcPr>
            <w:tcW w:w="1365" w:type="dxa"/>
          </w:tcPr>
          <w:p w:rsidR="00244A3B" w:rsidRPr="002A43C0" w:rsidRDefault="00244A3B" w:rsidP="000F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сети дошкольных образовательных учреждений в рамках мероприятий по модернизации региональных систем дошкольного образования</w:t>
            </w:r>
          </w:p>
        </w:tc>
        <w:tc>
          <w:tcPr>
            <w:tcW w:w="3827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дошкольных образовательных учреждений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246" w:type="dxa"/>
            <w:gridSpan w:val="2"/>
          </w:tcPr>
          <w:p w:rsidR="00244A3B" w:rsidRPr="002E7E3F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F">
              <w:rPr>
                <w:rFonts w:ascii="Times New Roman" w:hAnsi="Times New Roman" w:cs="Times New Roman"/>
                <w:sz w:val="24"/>
                <w:szCs w:val="24"/>
              </w:rPr>
              <w:t>В городе работают 20 муниципальных учреждений дошкольного образования, до конца года планируется открытие еще одного детского сада на 95 мест, переданного с баланса Минобороны.</w:t>
            </w:r>
          </w:p>
          <w:p w:rsidR="00244A3B" w:rsidRPr="002E7E3F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F">
              <w:rPr>
                <w:rFonts w:ascii="Times New Roman" w:hAnsi="Times New Roman" w:cs="Times New Roman"/>
                <w:sz w:val="24"/>
                <w:szCs w:val="24"/>
              </w:rPr>
              <w:t xml:space="preserve">В МКР № 7 завершается строительство нового детского сада на 280 мест. </w:t>
            </w:r>
          </w:p>
        </w:tc>
      </w:tr>
      <w:tr w:rsidR="00244A3B" w:rsidRPr="002A43C0" w:rsidTr="00663E79">
        <w:tc>
          <w:tcPr>
            <w:tcW w:w="1365" w:type="dxa"/>
          </w:tcPr>
          <w:p w:rsidR="00244A3B" w:rsidRPr="002A43C0" w:rsidRDefault="00244A3B" w:rsidP="000F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47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вариативных форм дошкольного образования</w:t>
            </w:r>
          </w:p>
        </w:tc>
        <w:tc>
          <w:tcPr>
            <w:tcW w:w="3827" w:type="dxa"/>
            <w:vAlign w:val="center"/>
          </w:tcPr>
          <w:p w:rsidR="00244A3B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воспитанников, получающих услуги дошкольного образования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67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кроме муниципальных садов функционируют частные дошкольные учреждения: д/с «Изумруд» (3 группы – 52 ребенка), д/с «Пчелка» (16 детей) и центр дополнительного образования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4A3B" w:rsidRPr="002A43C0" w:rsidTr="00FD1826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 в сферу образования.</w:t>
            </w:r>
          </w:p>
        </w:tc>
        <w:tc>
          <w:tcPr>
            <w:tcW w:w="3827" w:type="dxa"/>
          </w:tcPr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предпринимателям, организующим деятельность негосударственных дошкольных организаций.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246" w:type="dxa"/>
            <w:gridSpan w:val="2"/>
          </w:tcPr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Выделен земельный участок под строительство частного детского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МКР № 9</w:t>
            </w: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0F3937" w:rsidTr="000A0AD6">
        <w:tc>
          <w:tcPr>
            <w:tcW w:w="16019" w:type="dxa"/>
            <w:gridSpan w:val="6"/>
          </w:tcPr>
          <w:p w:rsidR="00244A3B" w:rsidRPr="000F3937" w:rsidRDefault="00244A3B" w:rsidP="00B05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 работников в сфере образования</w:t>
            </w:r>
          </w:p>
        </w:tc>
      </w:tr>
      <w:tr w:rsidR="00244A3B" w:rsidRPr="002A43C0" w:rsidTr="004E4E0B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достижения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определенных Указом Президента РФ от 7 мая 2012 г. № 597 «О мероприятиях по реализации государственной социальной политики»</w:t>
            </w:r>
          </w:p>
        </w:tc>
        <w:tc>
          <w:tcPr>
            <w:tcW w:w="3827" w:type="dxa"/>
          </w:tcPr>
          <w:p w:rsidR="00244A3B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средней заработной платы:</w:t>
            </w:r>
          </w:p>
          <w:p w:rsidR="00244A3B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 учреждений общего образования до уровня средней зарплаты по РД;</w:t>
            </w:r>
          </w:p>
          <w:p w:rsidR="00244A3B" w:rsidRDefault="00244A3B" w:rsidP="00B7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дошкольных образовательных учреждений до уровня средней зарплаты в сфере общего образования;</w:t>
            </w:r>
          </w:p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учреждений дополнительного образования до уровня 80 % средней зарплаты работников  в сфере  образования по РД;</w:t>
            </w:r>
          </w:p>
        </w:tc>
        <w:tc>
          <w:tcPr>
            <w:tcW w:w="1134" w:type="dxa"/>
            <w:vAlign w:val="center"/>
          </w:tcPr>
          <w:p w:rsidR="00244A3B" w:rsidRDefault="00244A3B" w:rsidP="00B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244A3B" w:rsidRPr="002A43C0" w:rsidRDefault="00244A3B" w:rsidP="00B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6" w:type="dxa"/>
            <w:gridSpan w:val="2"/>
          </w:tcPr>
          <w:p w:rsidR="00244A3B" w:rsidRPr="00190CD0" w:rsidRDefault="00244A3B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за январь-ок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 2014 года: </w:t>
            </w:r>
          </w:p>
          <w:p w:rsidR="00244A3B" w:rsidRDefault="00244A3B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-педагогических работников образовательных учреж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дений общего образования – 17739</w:t>
            </w: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244A3B" w:rsidRDefault="00244A3B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(91,3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плановой)</w:t>
            </w:r>
          </w:p>
          <w:p w:rsidR="00244A3B" w:rsidRPr="00190CD0" w:rsidRDefault="00244A3B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Default="00244A3B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-педагогических</w:t>
            </w: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об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– 10291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</w:p>
          <w:p w:rsidR="00244A3B" w:rsidRDefault="00A33464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(70,6</w:t>
            </w:r>
            <w:r w:rsidR="00244A3B">
              <w:rPr>
                <w:rFonts w:ascii="Times New Roman" w:hAnsi="Times New Roman" w:cs="Times New Roman"/>
                <w:sz w:val="24"/>
                <w:szCs w:val="24"/>
              </w:rPr>
              <w:t xml:space="preserve"> % от плановой)</w:t>
            </w:r>
          </w:p>
          <w:p w:rsidR="00244A3B" w:rsidRPr="00190CD0" w:rsidRDefault="00244A3B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3B" w:rsidRDefault="00244A3B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учреждений</w:t>
            </w: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A33464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– 15139</w:t>
            </w:r>
            <w:r w:rsidRPr="00190CD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44A3B" w:rsidRPr="00190CD0" w:rsidRDefault="00A33464" w:rsidP="001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(97,4</w:t>
            </w:r>
            <w:r w:rsidR="00244A3B">
              <w:rPr>
                <w:rFonts w:ascii="Times New Roman" w:hAnsi="Times New Roman" w:cs="Times New Roman"/>
                <w:sz w:val="24"/>
                <w:szCs w:val="24"/>
              </w:rPr>
              <w:t xml:space="preserve"> % к плановой)</w:t>
            </w:r>
          </w:p>
        </w:tc>
      </w:tr>
      <w:tr w:rsidR="00244A3B" w:rsidRPr="002A43C0" w:rsidTr="000A0AD6">
        <w:tc>
          <w:tcPr>
            <w:tcW w:w="16019" w:type="dxa"/>
            <w:gridSpan w:val="6"/>
          </w:tcPr>
          <w:p w:rsidR="00244A3B" w:rsidRPr="00B719F2" w:rsidRDefault="00244A3B" w:rsidP="00B05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Ислам и просвещение</w:t>
            </w:r>
          </w:p>
        </w:tc>
      </w:tr>
      <w:tr w:rsidR="00244A3B" w:rsidRPr="002A43C0" w:rsidTr="00454F16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по информационному освещению итогов международных форумов с участием всемирно признанных богословов и преподавателей зарубежных образовательных учреждений</w:t>
            </w:r>
          </w:p>
        </w:tc>
        <w:tc>
          <w:tcPr>
            <w:tcW w:w="3827" w:type="dxa"/>
          </w:tcPr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муниципального образования результатов проводимых мероприятий, повышение уровня религиозной культуры общества</w:t>
            </w:r>
          </w:p>
        </w:tc>
        <w:tc>
          <w:tcPr>
            <w:tcW w:w="1276" w:type="dxa"/>
            <w:gridSpan w:val="2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4" w:type="dxa"/>
            <w:vAlign w:val="center"/>
          </w:tcPr>
          <w:p w:rsidR="00244A3B" w:rsidRDefault="00244A3B" w:rsidP="00F2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 о международной богословской конференции во главе с генеральным секретарем, шейхом, доктором Али-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Мухуддином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Карадаги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«Российские мусульмане: права и обязанности» демонстрируются постоянно на двух каналах местного телевидения.</w:t>
            </w:r>
          </w:p>
          <w:p w:rsidR="00244A3B" w:rsidRPr="002A43C0" w:rsidRDefault="00244A3B" w:rsidP="00F2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Брошюры круглого стола международных богословов распространены по всем мечетям города для доведения до населения во время проведения пятничных проповедей. </w:t>
            </w:r>
          </w:p>
        </w:tc>
      </w:tr>
      <w:tr w:rsidR="00244A3B" w:rsidRPr="002A43C0" w:rsidTr="000A0AD6">
        <w:tc>
          <w:tcPr>
            <w:tcW w:w="16019" w:type="dxa"/>
            <w:gridSpan w:val="6"/>
          </w:tcPr>
          <w:p w:rsidR="00244A3B" w:rsidRPr="002A43C0" w:rsidRDefault="00244A3B" w:rsidP="00B0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. Молодежный Дагестан.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поддержки обладающей лидерскими навыками, инициативной и талантливой молодежи</w:t>
            </w:r>
          </w:p>
        </w:tc>
      </w:tr>
      <w:tr w:rsidR="00244A3B" w:rsidRPr="002A43C0" w:rsidTr="00663E79">
        <w:tc>
          <w:tcPr>
            <w:tcW w:w="1365" w:type="dxa"/>
          </w:tcPr>
          <w:p w:rsidR="00244A3B" w:rsidRPr="002A43C0" w:rsidRDefault="00244A3B" w:rsidP="0097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«Школьная лига КВН» в городе. Организация и проведение  фестиваля «Дагестанская лига КВН».</w:t>
            </w:r>
          </w:p>
        </w:tc>
        <w:tc>
          <w:tcPr>
            <w:tcW w:w="3827" w:type="dxa"/>
          </w:tcPr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gramEnd"/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– движению  детей и подростков города.</w:t>
            </w:r>
          </w:p>
        </w:tc>
        <w:tc>
          <w:tcPr>
            <w:tcW w:w="1134" w:type="dxa"/>
            <w:vAlign w:val="center"/>
          </w:tcPr>
          <w:p w:rsidR="00244A3B" w:rsidRPr="0097665C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B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A3B" w:rsidRPr="002A43C0" w:rsidTr="00663E79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фестиваля молодежных  самобытных коллективов и солистов «Таланты Кавказа».</w:t>
            </w:r>
          </w:p>
        </w:tc>
        <w:tc>
          <w:tcPr>
            <w:tcW w:w="3827" w:type="dxa"/>
          </w:tcPr>
          <w:p w:rsidR="00244A3B" w:rsidRPr="002A43C0" w:rsidRDefault="00244A3B" w:rsidP="0097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самобытных коллективов и солистов, популяризация нового репертуара, обмен опытом и 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руководителей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мастер-классов, взаимодействия с педагогами и артистами Северного Кавказа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Июнь-ноябрь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5C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фестиваля «Таланты Кавказа» </w:t>
            </w:r>
            <w:r w:rsidR="005C5F9C">
              <w:rPr>
                <w:rFonts w:ascii="Times New Roman" w:hAnsi="Times New Roman" w:cs="Times New Roman"/>
                <w:sz w:val="24"/>
                <w:szCs w:val="24"/>
              </w:rPr>
              <w:t>прошел 7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 в энергетическом колледже.</w:t>
            </w:r>
          </w:p>
        </w:tc>
      </w:tr>
      <w:tr w:rsidR="00244A3B" w:rsidRPr="002A43C0" w:rsidTr="00FD1826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Организация молодежных форумов «Эффективный муниципалитет» в городе, совместно с молодежным общественным движением «Я – помощник Президента».</w:t>
            </w:r>
          </w:p>
        </w:tc>
        <w:tc>
          <w:tcPr>
            <w:tcW w:w="3827" w:type="dxa"/>
          </w:tcPr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не менее 60 человек. Формирование новых компетенций в разработке программ и проектов по работе с молодежью города. 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5246" w:type="dxa"/>
            <w:gridSpan w:val="2"/>
          </w:tcPr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С 2011 года в городе создан и работает молодежный парламент при Собрании депутатов городского округа.</w:t>
            </w:r>
          </w:p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В мае месяце 2014 года молодежным парламентом города проведен семинар-совещание по изучению приоритетных проектов развития РД с участием правительства РД, министра экономики и территориального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РД, молодежи города и т.д.</w:t>
            </w:r>
          </w:p>
        </w:tc>
      </w:tr>
      <w:tr w:rsidR="00244A3B" w:rsidRPr="002A43C0" w:rsidTr="00FD1826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военно-спортивной игры «Орленок». Допризывная подготовка в целях приобщения к физической культуре, спорту, воспитанию патриотизма,  обучения основам военно-прикладной техники.</w:t>
            </w:r>
          </w:p>
        </w:tc>
        <w:tc>
          <w:tcPr>
            <w:tcW w:w="3827" w:type="dxa"/>
          </w:tcPr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Повышения уровня патриотизма среди допризывной молодежи, подготовка к службе в армии.</w:t>
            </w:r>
          </w:p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A3B" w:rsidRDefault="00244A3B" w:rsidP="009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244A3B" w:rsidRPr="002A43C0" w:rsidRDefault="00244A3B" w:rsidP="0097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gridSpan w:val="2"/>
          </w:tcPr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городской военно-спортивный конкурс «Годен </w:t>
            </w:r>
            <w:proofErr w:type="gramStart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строевой» среди </w:t>
            </w:r>
            <w:proofErr w:type="spellStart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  и школ города.</w:t>
            </w:r>
          </w:p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зональный этап военно-спортивной игры «А ну-ка, парни». </w:t>
            </w:r>
          </w:p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мер по укреплению института семьи</w:t>
            </w:r>
          </w:p>
        </w:tc>
      </w:tr>
      <w:tr w:rsidR="00244A3B" w:rsidRPr="002A43C0" w:rsidTr="00663E79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республиканского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Вера, надежда, любовь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молодых семей города в культурно-спортивном фестивале, направленном на укрепление семьи и брака. 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7E6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июле месяце прошел городской этап конкурса, победители городского конкурса приняли участие в республиканском конкурсе.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и информационно-аналитическая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молодежной среде</w:t>
            </w:r>
          </w:p>
        </w:tc>
      </w:tr>
      <w:tr w:rsidR="00244A3B" w:rsidRPr="002A43C0" w:rsidTr="00663E79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рейтинга эффективности деятельности  муниципальных образований, внедрение в практику работы рейтинговой оценки деятельности муниципальных образований в области реализации молодежной политики. Проведение тематических проверок муниципальных органов, осуществляющих деятельность 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с молодежью.</w:t>
            </w:r>
          </w:p>
        </w:tc>
        <w:tc>
          <w:tcPr>
            <w:tcW w:w="3827" w:type="dxa"/>
          </w:tcPr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рейтинга муниципальных образований, осуществляющих деятельность по работе с молодежью.</w:t>
            </w:r>
          </w:p>
          <w:p w:rsidR="00244A3B" w:rsidRPr="002A43C0" w:rsidRDefault="00244A3B" w:rsidP="009E7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B0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3B" w:rsidRPr="002A43C0" w:rsidTr="00663E79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городских округах, ВУЗах многофункциональных молодежных центров.</w:t>
            </w:r>
          </w:p>
        </w:tc>
        <w:tc>
          <w:tcPr>
            <w:tcW w:w="3827" w:type="dxa"/>
          </w:tcPr>
          <w:p w:rsidR="00244A3B" w:rsidRPr="002A43C0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многофункционального молодежного центра в городе. 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5C5F9C" w:rsidP="005C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2014 года п</w:t>
            </w:r>
            <w:r w:rsidR="00244A3B">
              <w:rPr>
                <w:rFonts w:ascii="Times New Roman" w:hAnsi="Times New Roman" w:cs="Times New Roman"/>
                <w:sz w:val="24"/>
                <w:szCs w:val="24"/>
              </w:rPr>
              <w:t>ланируется открыть молодежный 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A3B" w:rsidRPr="00FF64F8" w:rsidTr="000A0AD6">
        <w:tc>
          <w:tcPr>
            <w:tcW w:w="16019" w:type="dxa"/>
            <w:gridSpan w:val="6"/>
          </w:tcPr>
          <w:p w:rsidR="00244A3B" w:rsidRPr="00FF64F8" w:rsidRDefault="00244A3B">
            <w:pPr>
              <w:rPr>
                <w:sz w:val="28"/>
                <w:szCs w:val="28"/>
              </w:rPr>
            </w:pPr>
            <w:r w:rsidRPr="00FF64F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гарантий в сфере труда и занятости, социальной сфере и расширение возможностей молодежи в выборе профессий и видов деятельности</w:t>
            </w:r>
          </w:p>
        </w:tc>
      </w:tr>
      <w:tr w:rsidR="00244A3B" w:rsidRPr="002A43C0" w:rsidTr="007E6EC3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47" w:type="dxa"/>
          </w:tcPr>
          <w:p w:rsidR="00244A3B" w:rsidRPr="00FF64F8" w:rsidRDefault="00244A3B" w:rsidP="004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Организация «Ярмарки специальностей» для выпускников общеобразовательных учреждений.</w:t>
            </w:r>
          </w:p>
        </w:tc>
        <w:tc>
          <w:tcPr>
            <w:tcW w:w="3827" w:type="dxa"/>
          </w:tcPr>
          <w:p w:rsidR="00244A3B" w:rsidRPr="00FF64F8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общеобразовательных учреждений города. </w:t>
            </w:r>
          </w:p>
        </w:tc>
        <w:tc>
          <w:tcPr>
            <w:tcW w:w="1276" w:type="dxa"/>
            <w:gridSpan w:val="2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4" w:type="dxa"/>
            <w:vAlign w:val="center"/>
          </w:tcPr>
          <w:p w:rsidR="00244A3B" w:rsidRPr="002A43C0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Ярмарку специальностей» для выпускников общеобразовательных учреждений планируется провести 26-28 ноября 2014 года.</w:t>
            </w:r>
          </w:p>
        </w:tc>
      </w:tr>
      <w:tr w:rsidR="00244A3B" w:rsidRPr="002A43C0" w:rsidTr="000A0AD6">
        <w:tc>
          <w:tcPr>
            <w:tcW w:w="16019" w:type="dxa"/>
            <w:gridSpan w:val="6"/>
          </w:tcPr>
          <w:p w:rsidR="00244A3B" w:rsidRPr="00FF64F8" w:rsidRDefault="00244A3B" w:rsidP="00B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F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      </w:r>
          </w:p>
        </w:tc>
      </w:tr>
      <w:tr w:rsidR="00244A3B" w:rsidRPr="002A43C0" w:rsidTr="00FD1826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47" w:type="dxa"/>
          </w:tcPr>
          <w:p w:rsidR="00244A3B" w:rsidRPr="00FF64F8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Проведение парада детских и молодежных объединений «Наследники Победы».</w:t>
            </w:r>
          </w:p>
        </w:tc>
        <w:tc>
          <w:tcPr>
            <w:tcW w:w="3827" w:type="dxa"/>
          </w:tcPr>
          <w:p w:rsidR="00244A3B" w:rsidRPr="00FF64F8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Принятие участия в Параде Победы.</w:t>
            </w:r>
          </w:p>
          <w:p w:rsidR="00244A3B" w:rsidRPr="00FF64F8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6" w:type="dxa"/>
            <w:gridSpan w:val="2"/>
          </w:tcPr>
          <w:p w:rsidR="00244A3B" w:rsidRPr="00454F16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6 мая 2014 года 130 детей города Каспийска приняли участие в детском параде «Наследники победы» на площади г. Махачкалы.</w:t>
            </w:r>
          </w:p>
        </w:tc>
      </w:tr>
      <w:tr w:rsidR="00244A3B" w:rsidRPr="002A43C0" w:rsidTr="00FD1826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47" w:type="dxa"/>
          </w:tcPr>
          <w:p w:rsidR="00244A3B" w:rsidRPr="00FF64F8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проекта «Академия молодого гражданина».</w:t>
            </w:r>
          </w:p>
        </w:tc>
        <w:tc>
          <w:tcPr>
            <w:tcW w:w="3827" w:type="dxa"/>
          </w:tcPr>
          <w:p w:rsidR="00244A3B" w:rsidRPr="00FF64F8" w:rsidRDefault="00244A3B" w:rsidP="00FF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в тренингах и семинарах по основам избирательного процесса. </w:t>
            </w:r>
          </w:p>
        </w:tc>
        <w:tc>
          <w:tcPr>
            <w:tcW w:w="1134" w:type="dxa"/>
            <w:vAlign w:val="center"/>
          </w:tcPr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244A3B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6" w:type="dxa"/>
            <w:gridSpan w:val="2"/>
          </w:tcPr>
          <w:p w:rsidR="00244A3B" w:rsidRDefault="00244A3B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 В школах, </w:t>
            </w:r>
            <w:proofErr w:type="spellStart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 и ВУЗах прошли </w:t>
            </w:r>
            <w:proofErr w:type="spellStart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-ринги на тему «Избирательное право» </w:t>
            </w:r>
            <w:proofErr w:type="gramStart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4F16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молодого избирателя. </w:t>
            </w:r>
          </w:p>
          <w:p w:rsidR="005C5F9C" w:rsidRPr="00454F16" w:rsidRDefault="005C5F9C" w:rsidP="00FD1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2014 года на базе гимназии пройдет деловая игра «Выборы президента школы»</w:t>
            </w:r>
          </w:p>
        </w:tc>
      </w:tr>
      <w:tr w:rsidR="00244A3B" w:rsidRPr="002A43C0" w:rsidTr="000A0AD6">
        <w:tc>
          <w:tcPr>
            <w:tcW w:w="16019" w:type="dxa"/>
            <w:gridSpan w:val="6"/>
          </w:tcPr>
          <w:p w:rsidR="00244A3B" w:rsidRPr="002A43C0" w:rsidRDefault="00244A3B" w:rsidP="00FF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. Спортивный Дагестан.</w:t>
            </w:r>
          </w:p>
        </w:tc>
      </w:tr>
      <w:tr w:rsidR="00244A3B" w:rsidRPr="002A43C0" w:rsidTr="000A0AD6">
        <w:tc>
          <w:tcPr>
            <w:tcW w:w="16019" w:type="dxa"/>
            <w:gridSpan w:val="6"/>
            <w:vAlign w:val="center"/>
          </w:tcPr>
          <w:p w:rsidR="00244A3B" w:rsidRPr="002A43C0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3C0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физической культуры и спорта</w:t>
            </w:r>
          </w:p>
        </w:tc>
      </w:tr>
      <w:tr w:rsidR="00244A3B" w:rsidRPr="002A43C0" w:rsidTr="00FD1826">
        <w:tc>
          <w:tcPr>
            <w:tcW w:w="1365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3827" w:type="dxa"/>
            <w:vAlign w:val="center"/>
          </w:tcPr>
          <w:p w:rsidR="00244A3B" w:rsidRPr="002A43C0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привлеченных к систематическим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до 13 % </w:t>
            </w:r>
          </w:p>
          <w:p w:rsidR="00244A3B" w:rsidRPr="002A43C0" w:rsidRDefault="00244A3B" w:rsidP="00C1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среди детей, подростков и молодежи посредством пропаганды физической культуры и спорта.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C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246" w:type="dxa"/>
            <w:gridSpan w:val="2"/>
          </w:tcPr>
          <w:p w:rsidR="00244A3B" w:rsidRPr="007E6EC3" w:rsidRDefault="00244A3B" w:rsidP="006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  активное участие во всех  республиканских мероприятиях, проводятся общегородские спортивные мероприятия в соответствии с утвержденным планом. </w:t>
            </w:r>
          </w:p>
          <w:p w:rsidR="00244A3B" w:rsidRPr="007E6EC3" w:rsidRDefault="00244A3B" w:rsidP="006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3">
              <w:rPr>
                <w:rFonts w:ascii="Times New Roman" w:hAnsi="Times New Roman" w:cs="Times New Roman"/>
                <w:sz w:val="24"/>
                <w:szCs w:val="24"/>
              </w:rPr>
              <w:t>Приняли участие в 45 республиканских мероприятиях и провели 20  городских спортивных мероприятий.</w:t>
            </w:r>
          </w:p>
        </w:tc>
      </w:tr>
      <w:tr w:rsidR="00244A3B" w:rsidRPr="002A43C0" w:rsidTr="000A0AD6">
        <w:tc>
          <w:tcPr>
            <w:tcW w:w="16019" w:type="dxa"/>
            <w:gridSpan w:val="6"/>
          </w:tcPr>
          <w:p w:rsidR="00244A3B" w:rsidRPr="00FF64F8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Социальная защита</w:t>
            </w:r>
          </w:p>
        </w:tc>
      </w:tr>
      <w:tr w:rsidR="00244A3B" w:rsidRPr="002A43C0" w:rsidTr="000A0AD6">
        <w:tc>
          <w:tcPr>
            <w:tcW w:w="16019" w:type="dxa"/>
            <w:gridSpan w:val="6"/>
          </w:tcPr>
          <w:p w:rsidR="00244A3B" w:rsidRPr="004C7A56" w:rsidRDefault="00244A3B" w:rsidP="0094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Доступная среда</w:t>
            </w:r>
          </w:p>
        </w:tc>
      </w:tr>
      <w:tr w:rsidR="00244A3B" w:rsidRPr="002A43C0" w:rsidTr="00663E79">
        <w:tc>
          <w:tcPr>
            <w:tcW w:w="1365" w:type="dxa"/>
          </w:tcPr>
          <w:p w:rsidR="00244A3B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47" w:type="dxa"/>
          </w:tcPr>
          <w:p w:rsidR="00244A3B" w:rsidRPr="002A43C0" w:rsidRDefault="00244A3B" w:rsidP="0015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среды жизнедеятельности для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маломобильных групп населения, проживающих в РД</w:t>
            </w:r>
          </w:p>
        </w:tc>
        <w:tc>
          <w:tcPr>
            <w:tcW w:w="3827" w:type="dxa"/>
            <w:vAlign w:val="center"/>
          </w:tcPr>
          <w:p w:rsidR="00244A3B" w:rsidRDefault="00244A3B" w:rsidP="008F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объектов социальной инфраструктуры,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МГН)</w:t>
            </w:r>
          </w:p>
          <w:p w:rsidR="00244A3B" w:rsidRPr="002A43C0" w:rsidRDefault="00244A3B" w:rsidP="008F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34" w:type="dxa"/>
            <w:vAlign w:val="center"/>
          </w:tcPr>
          <w:p w:rsidR="00244A3B" w:rsidRPr="002A43C0" w:rsidRDefault="00244A3B" w:rsidP="009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246" w:type="dxa"/>
            <w:gridSpan w:val="2"/>
            <w:vAlign w:val="center"/>
          </w:tcPr>
          <w:p w:rsidR="00244A3B" w:rsidRPr="002A43C0" w:rsidRDefault="00244A3B" w:rsidP="0098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B8" w:rsidRDefault="00B719B8" w:rsidP="00454F16">
      <w:pPr>
        <w:jc w:val="both"/>
      </w:pPr>
    </w:p>
    <w:p w:rsidR="003B191B" w:rsidRDefault="003B191B" w:rsidP="003B1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проблемные вопрос</w:t>
      </w:r>
      <w:r w:rsidR="001239C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, возникающие при реализации приоритетных проектов развития:</w:t>
      </w:r>
    </w:p>
    <w:p w:rsidR="001239C7" w:rsidRDefault="001239C7" w:rsidP="003B19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91B" w:rsidRDefault="003B191B" w:rsidP="003B191B">
      <w:pPr>
        <w:jc w:val="both"/>
        <w:rPr>
          <w:rFonts w:ascii="Times New Roman" w:hAnsi="Times New Roman" w:cs="Times New Roman"/>
          <w:sz w:val="28"/>
          <w:szCs w:val="28"/>
        </w:rPr>
      </w:pPr>
      <w:r w:rsidRPr="003B191B">
        <w:rPr>
          <w:rFonts w:ascii="Times New Roman" w:hAnsi="Times New Roman" w:cs="Times New Roman"/>
          <w:sz w:val="28"/>
          <w:szCs w:val="28"/>
        </w:rPr>
        <w:t>- несмотря на пред</w:t>
      </w:r>
      <w:r w:rsidR="001239C7">
        <w:rPr>
          <w:rFonts w:ascii="Times New Roman" w:hAnsi="Times New Roman" w:cs="Times New Roman"/>
          <w:sz w:val="28"/>
          <w:szCs w:val="28"/>
        </w:rPr>
        <w:t>о</w:t>
      </w:r>
      <w:r w:rsidRPr="003B191B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A232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B191B">
        <w:rPr>
          <w:rFonts w:ascii="Times New Roman" w:hAnsi="Times New Roman" w:cs="Times New Roman"/>
          <w:sz w:val="28"/>
          <w:szCs w:val="28"/>
        </w:rPr>
        <w:t>необходимых документов по проекту « Разработка пилотного проекта модернизации 5</w:t>
      </w:r>
      <w:r>
        <w:rPr>
          <w:rFonts w:ascii="Times New Roman" w:hAnsi="Times New Roman" w:cs="Times New Roman"/>
          <w:sz w:val="28"/>
          <w:szCs w:val="28"/>
        </w:rPr>
        <w:t xml:space="preserve"> дворов в </w:t>
      </w:r>
      <w:r w:rsidRPr="003B191B">
        <w:rPr>
          <w:rFonts w:ascii="Times New Roman" w:hAnsi="Times New Roman" w:cs="Times New Roman"/>
          <w:sz w:val="28"/>
          <w:szCs w:val="28"/>
        </w:rPr>
        <w:t>городе  Каспийск»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9C7">
        <w:rPr>
          <w:rFonts w:ascii="Times New Roman" w:hAnsi="Times New Roman" w:cs="Times New Roman"/>
          <w:sz w:val="28"/>
          <w:szCs w:val="28"/>
        </w:rPr>
        <w:t xml:space="preserve">в Минстрой РД, </w:t>
      </w:r>
      <w:r w:rsidR="00A23280">
        <w:rPr>
          <w:rFonts w:ascii="Times New Roman" w:hAnsi="Times New Roman" w:cs="Times New Roman"/>
          <w:sz w:val="28"/>
          <w:szCs w:val="28"/>
        </w:rPr>
        <w:t xml:space="preserve">до сих пор не решен вопрос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</w:t>
      </w:r>
      <w:r w:rsidR="00A23280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проекта;</w:t>
      </w:r>
    </w:p>
    <w:p w:rsidR="001239C7" w:rsidRDefault="001239C7" w:rsidP="003B1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91B" w:rsidRPr="001239C7" w:rsidRDefault="003B191B" w:rsidP="003B191B">
      <w:pPr>
        <w:jc w:val="both"/>
        <w:rPr>
          <w:rFonts w:ascii="Times New Roman" w:hAnsi="Times New Roman" w:cs="Times New Roman"/>
          <w:sz w:val="28"/>
          <w:szCs w:val="28"/>
        </w:rPr>
      </w:pPr>
      <w:r w:rsidRPr="001239C7">
        <w:rPr>
          <w:rFonts w:ascii="Times New Roman" w:hAnsi="Times New Roman" w:cs="Times New Roman"/>
          <w:sz w:val="28"/>
          <w:szCs w:val="28"/>
        </w:rPr>
        <w:t xml:space="preserve"> </w:t>
      </w:r>
      <w:r w:rsidR="001239C7" w:rsidRPr="001239C7">
        <w:rPr>
          <w:rFonts w:ascii="Times New Roman" w:hAnsi="Times New Roman" w:cs="Times New Roman"/>
          <w:sz w:val="28"/>
          <w:szCs w:val="28"/>
        </w:rPr>
        <w:t xml:space="preserve">- </w:t>
      </w:r>
      <w:r w:rsidR="001239C7">
        <w:rPr>
          <w:rFonts w:ascii="Times New Roman" w:hAnsi="Times New Roman" w:cs="Times New Roman"/>
          <w:sz w:val="28"/>
          <w:szCs w:val="28"/>
        </w:rPr>
        <w:t>и</w:t>
      </w:r>
      <w:r w:rsidR="001239C7" w:rsidRPr="001239C7">
        <w:rPr>
          <w:rFonts w:ascii="Times New Roman" w:hAnsi="Times New Roman" w:cs="Times New Roman"/>
          <w:sz w:val="28"/>
          <w:szCs w:val="28"/>
        </w:rPr>
        <w:t xml:space="preserve">з-за отсутствия </w:t>
      </w:r>
      <w:proofErr w:type="gramStart"/>
      <w:r w:rsidR="001239C7" w:rsidRPr="001239C7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="001239C7" w:rsidRPr="001239C7">
        <w:rPr>
          <w:rFonts w:ascii="Times New Roman" w:hAnsi="Times New Roman" w:cs="Times New Roman"/>
          <w:sz w:val="28"/>
          <w:szCs w:val="28"/>
        </w:rPr>
        <w:t xml:space="preserve"> с Украины, </w:t>
      </w:r>
      <w:proofErr w:type="spellStart"/>
      <w:r w:rsidR="001239C7" w:rsidRPr="001239C7">
        <w:rPr>
          <w:rFonts w:ascii="Times New Roman" w:hAnsi="Times New Roman" w:cs="Times New Roman"/>
          <w:sz w:val="28"/>
          <w:szCs w:val="28"/>
        </w:rPr>
        <w:t>гособоронзаказ</w:t>
      </w:r>
      <w:proofErr w:type="spellEnd"/>
      <w:r w:rsidR="001239C7" w:rsidRPr="001239C7">
        <w:rPr>
          <w:rFonts w:ascii="Times New Roman" w:hAnsi="Times New Roman" w:cs="Times New Roman"/>
          <w:sz w:val="28"/>
          <w:szCs w:val="28"/>
        </w:rPr>
        <w:t xml:space="preserve"> </w:t>
      </w:r>
      <w:r w:rsidR="00A23280">
        <w:rPr>
          <w:rFonts w:ascii="Times New Roman" w:hAnsi="Times New Roman" w:cs="Times New Roman"/>
          <w:sz w:val="28"/>
          <w:szCs w:val="28"/>
        </w:rPr>
        <w:t xml:space="preserve">на ОАО «Завод </w:t>
      </w:r>
      <w:proofErr w:type="spellStart"/>
      <w:r w:rsidR="00A23280">
        <w:rPr>
          <w:rFonts w:ascii="Times New Roman" w:hAnsi="Times New Roman" w:cs="Times New Roman"/>
          <w:sz w:val="28"/>
          <w:szCs w:val="28"/>
        </w:rPr>
        <w:t>Дагдизель</w:t>
      </w:r>
      <w:proofErr w:type="spellEnd"/>
      <w:r w:rsidR="00A23280">
        <w:rPr>
          <w:rFonts w:ascii="Times New Roman" w:hAnsi="Times New Roman" w:cs="Times New Roman"/>
          <w:sz w:val="28"/>
          <w:szCs w:val="28"/>
        </w:rPr>
        <w:t xml:space="preserve">» </w:t>
      </w:r>
      <w:r w:rsidR="001239C7" w:rsidRPr="001239C7">
        <w:rPr>
          <w:rFonts w:ascii="Times New Roman" w:hAnsi="Times New Roman" w:cs="Times New Roman"/>
          <w:sz w:val="28"/>
          <w:szCs w:val="28"/>
        </w:rPr>
        <w:t>на 2014 год находится под угрозой срыва</w:t>
      </w:r>
      <w:r w:rsidR="001239C7">
        <w:rPr>
          <w:rFonts w:ascii="Times New Roman" w:hAnsi="Times New Roman" w:cs="Times New Roman"/>
          <w:sz w:val="28"/>
          <w:szCs w:val="28"/>
        </w:rPr>
        <w:t>.</w:t>
      </w:r>
      <w:r w:rsidRPr="0012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1B" w:rsidRPr="003B191B" w:rsidRDefault="003B191B" w:rsidP="003B1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9C" w:rsidRDefault="005C5F9C" w:rsidP="00454F16">
      <w:pPr>
        <w:jc w:val="both"/>
      </w:pPr>
    </w:p>
    <w:sectPr w:rsidR="005C5F9C" w:rsidSect="0035295F">
      <w:footerReference w:type="default" r:id="rId9"/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EB" w:rsidRDefault="00EC49EB" w:rsidP="002E7E83">
      <w:r>
        <w:separator/>
      </w:r>
    </w:p>
  </w:endnote>
  <w:endnote w:type="continuationSeparator" w:id="0">
    <w:p w:rsidR="00EC49EB" w:rsidRDefault="00EC49EB" w:rsidP="002E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037"/>
      <w:docPartObj>
        <w:docPartGallery w:val="Page Numbers (Bottom of Page)"/>
        <w:docPartUnique/>
      </w:docPartObj>
    </w:sdtPr>
    <w:sdtEndPr/>
    <w:sdtContent>
      <w:p w:rsidR="003B191B" w:rsidRDefault="003B19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4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B191B" w:rsidRDefault="003B19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EB" w:rsidRDefault="00EC49EB" w:rsidP="002E7E83">
      <w:r>
        <w:separator/>
      </w:r>
    </w:p>
  </w:footnote>
  <w:footnote w:type="continuationSeparator" w:id="0">
    <w:p w:rsidR="00EC49EB" w:rsidRDefault="00EC49EB" w:rsidP="002E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C6"/>
    <w:multiLevelType w:val="hybridMultilevel"/>
    <w:tmpl w:val="0D3AEC66"/>
    <w:lvl w:ilvl="0" w:tplc="3FC27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FE3"/>
    <w:multiLevelType w:val="hybridMultilevel"/>
    <w:tmpl w:val="A802CB90"/>
    <w:lvl w:ilvl="0" w:tplc="3FC27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8"/>
    <w:rsid w:val="00000753"/>
    <w:rsid w:val="000019AB"/>
    <w:rsid w:val="00002840"/>
    <w:rsid w:val="00003051"/>
    <w:rsid w:val="0000482A"/>
    <w:rsid w:val="00004BF1"/>
    <w:rsid w:val="00005554"/>
    <w:rsid w:val="00006A0B"/>
    <w:rsid w:val="00007668"/>
    <w:rsid w:val="00011027"/>
    <w:rsid w:val="00012304"/>
    <w:rsid w:val="000137CA"/>
    <w:rsid w:val="000140DE"/>
    <w:rsid w:val="00015306"/>
    <w:rsid w:val="00015586"/>
    <w:rsid w:val="00020869"/>
    <w:rsid w:val="00023ED7"/>
    <w:rsid w:val="00024C30"/>
    <w:rsid w:val="00024FE9"/>
    <w:rsid w:val="0002600D"/>
    <w:rsid w:val="00036ED1"/>
    <w:rsid w:val="000404DA"/>
    <w:rsid w:val="000405DD"/>
    <w:rsid w:val="0004224C"/>
    <w:rsid w:val="000425A1"/>
    <w:rsid w:val="00043547"/>
    <w:rsid w:val="00043AD8"/>
    <w:rsid w:val="0004534D"/>
    <w:rsid w:val="000458A4"/>
    <w:rsid w:val="000469DB"/>
    <w:rsid w:val="00053D6C"/>
    <w:rsid w:val="00055C95"/>
    <w:rsid w:val="00055ECA"/>
    <w:rsid w:val="0005657B"/>
    <w:rsid w:val="00057DEA"/>
    <w:rsid w:val="00063893"/>
    <w:rsid w:val="00063BF8"/>
    <w:rsid w:val="00064B13"/>
    <w:rsid w:val="00067934"/>
    <w:rsid w:val="00072236"/>
    <w:rsid w:val="000740B3"/>
    <w:rsid w:val="00076785"/>
    <w:rsid w:val="00081BA7"/>
    <w:rsid w:val="000829F1"/>
    <w:rsid w:val="00082D18"/>
    <w:rsid w:val="00083662"/>
    <w:rsid w:val="000839CB"/>
    <w:rsid w:val="00083D74"/>
    <w:rsid w:val="0008470D"/>
    <w:rsid w:val="00084713"/>
    <w:rsid w:val="000906C9"/>
    <w:rsid w:val="00090E21"/>
    <w:rsid w:val="000914FF"/>
    <w:rsid w:val="0009511E"/>
    <w:rsid w:val="00096531"/>
    <w:rsid w:val="000A08D1"/>
    <w:rsid w:val="000A0AD6"/>
    <w:rsid w:val="000A2A1D"/>
    <w:rsid w:val="000A2DF3"/>
    <w:rsid w:val="000A3E98"/>
    <w:rsid w:val="000A56E0"/>
    <w:rsid w:val="000A624B"/>
    <w:rsid w:val="000B06F4"/>
    <w:rsid w:val="000B09EC"/>
    <w:rsid w:val="000B1F7E"/>
    <w:rsid w:val="000B21D8"/>
    <w:rsid w:val="000B4C41"/>
    <w:rsid w:val="000B52A9"/>
    <w:rsid w:val="000B53CB"/>
    <w:rsid w:val="000B5DB4"/>
    <w:rsid w:val="000B6485"/>
    <w:rsid w:val="000C0AEE"/>
    <w:rsid w:val="000C1330"/>
    <w:rsid w:val="000C2D62"/>
    <w:rsid w:val="000C2E43"/>
    <w:rsid w:val="000C7E02"/>
    <w:rsid w:val="000D2A76"/>
    <w:rsid w:val="000D2B22"/>
    <w:rsid w:val="000D703A"/>
    <w:rsid w:val="000E2721"/>
    <w:rsid w:val="000E336F"/>
    <w:rsid w:val="000E36C7"/>
    <w:rsid w:val="000E3802"/>
    <w:rsid w:val="000E46FA"/>
    <w:rsid w:val="000E697A"/>
    <w:rsid w:val="000E7B61"/>
    <w:rsid w:val="000F0563"/>
    <w:rsid w:val="000F10BB"/>
    <w:rsid w:val="000F15D6"/>
    <w:rsid w:val="000F3937"/>
    <w:rsid w:val="000F427F"/>
    <w:rsid w:val="00104C85"/>
    <w:rsid w:val="001052D6"/>
    <w:rsid w:val="00106A11"/>
    <w:rsid w:val="00106EDB"/>
    <w:rsid w:val="00107A9B"/>
    <w:rsid w:val="00113BB7"/>
    <w:rsid w:val="00113C86"/>
    <w:rsid w:val="0011475C"/>
    <w:rsid w:val="00115552"/>
    <w:rsid w:val="001165E6"/>
    <w:rsid w:val="0011692C"/>
    <w:rsid w:val="001207D3"/>
    <w:rsid w:val="00120B04"/>
    <w:rsid w:val="001239C7"/>
    <w:rsid w:val="00123B0D"/>
    <w:rsid w:val="0012596D"/>
    <w:rsid w:val="00130DC2"/>
    <w:rsid w:val="001319BA"/>
    <w:rsid w:val="001322A8"/>
    <w:rsid w:val="00134765"/>
    <w:rsid w:val="00134771"/>
    <w:rsid w:val="001359D1"/>
    <w:rsid w:val="00136EA0"/>
    <w:rsid w:val="00140B6B"/>
    <w:rsid w:val="00141DA3"/>
    <w:rsid w:val="00142BBA"/>
    <w:rsid w:val="00144AFA"/>
    <w:rsid w:val="00145406"/>
    <w:rsid w:val="00146DAD"/>
    <w:rsid w:val="0015001A"/>
    <w:rsid w:val="001533DB"/>
    <w:rsid w:val="00153851"/>
    <w:rsid w:val="001549F4"/>
    <w:rsid w:val="00160535"/>
    <w:rsid w:val="00161118"/>
    <w:rsid w:val="001636ED"/>
    <w:rsid w:val="001671EB"/>
    <w:rsid w:val="00167A91"/>
    <w:rsid w:val="00170FF1"/>
    <w:rsid w:val="00172BB8"/>
    <w:rsid w:val="00173F69"/>
    <w:rsid w:val="0017583C"/>
    <w:rsid w:val="001759DC"/>
    <w:rsid w:val="001777C3"/>
    <w:rsid w:val="00177C8F"/>
    <w:rsid w:val="001812A3"/>
    <w:rsid w:val="00181A2E"/>
    <w:rsid w:val="00182D8B"/>
    <w:rsid w:val="001872CE"/>
    <w:rsid w:val="001877E0"/>
    <w:rsid w:val="00190A50"/>
    <w:rsid w:val="00190AF3"/>
    <w:rsid w:val="00190CD0"/>
    <w:rsid w:val="00192BD4"/>
    <w:rsid w:val="0019491C"/>
    <w:rsid w:val="001A0026"/>
    <w:rsid w:val="001A2517"/>
    <w:rsid w:val="001A3A6A"/>
    <w:rsid w:val="001A4112"/>
    <w:rsid w:val="001A4FE2"/>
    <w:rsid w:val="001A5309"/>
    <w:rsid w:val="001A5D28"/>
    <w:rsid w:val="001A6456"/>
    <w:rsid w:val="001B06CD"/>
    <w:rsid w:val="001B0E59"/>
    <w:rsid w:val="001B296C"/>
    <w:rsid w:val="001B41DC"/>
    <w:rsid w:val="001B461F"/>
    <w:rsid w:val="001B4A3E"/>
    <w:rsid w:val="001B4A5E"/>
    <w:rsid w:val="001B4E97"/>
    <w:rsid w:val="001B54C6"/>
    <w:rsid w:val="001B5FC3"/>
    <w:rsid w:val="001B62EE"/>
    <w:rsid w:val="001B7809"/>
    <w:rsid w:val="001C0D96"/>
    <w:rsid w:val="001C37D6"/>
    <w:rsid w:val="001C48EF"/>
    <w:rsid w:val="001C61D8"/>
    <w:rsid w:val="001C7F84"/>
    <w:rsid w:val="001D2FCF"/>
    <w:rsid w:val="001D34E2"/>
    <w:rsid w:val="001D3910"/>
    <w:rsid w:val="001D3B5C"/>
    <w:rsid w:val="001D7CB7"/>
    <w:rsid w:val="001E1962"/>
    <w:rsid w:val="001E2492"/>
    <w:rsid w:val="001E2FAE"/>
    <w:rsid w:val="001E4C43"/>
    <w:rsid w:val="001E537C"/>
    <w:rsid w:val="001E6CC6"/>
    <w:rsid w:val="001E7572"/>
    <w:rsid w:val="001F0F90"/>
    <w:rsid w:val="001F172C"/>
    <w:rsid w:val="001F1A04"/>
    <w:rsid w:val="001F267A"/>
    <w:rsid w:val="001F34CA"/>
    <w:rsid w:val="001F3F72"/>
    <w:rsid w:val="001F410E"/>
    <w:rsid w:val="002004D2"/>
    <w:rsid w:val="002006E5"/>
    <w:rsid w:val="00200E07"/>
    <w:rsid w:val="00202552"/>
    <w:rsid w:val="00202C22"/>
    <w:rsid w:val="00203872"/>
    <w:rsid w:val="0020440E"/>
    <w:rsid w:val="002055F7"/>
    <w:rsid w:val="00206837"/>
    <w:rsid w:val="00206ACF"/>
    <w:rsid w:val="00206F8E"/>
    <w:rsid w:val="00210ED2"/>
    <w:rsid w:val="00212419"/>
    <w:rsid w:val="00212979"/>
    <w:rsid w:val="00214043"/>
    <w:rsid w:val="00214BD3"/>
    <w:rsid w:val="00220033"/>
    <w:rsid w:val="00221802"/>
    <w:rsid w:val="00222970"/>
    <w:rsid w:val="0022298D"/>
    <w:rsid w:val="00222E3F"/>
    <w:rsid w:val="00224285"/>
    <w:rsid w:val="002253CF"/>
    <w:rsid w:val="00226FD5"/>
    <w:rsid w:val="002275DD"/>
    <w:rsid w:val="002276BA"/>
    <w:rsid w:val="002322E3"/>
    <w:rsid w:val="002351BD"/>
    <w:rsid w:val="00241B4D"/>
    <w:rsid w:val="00243C2C"/>
    <w:rsid w:val="00244A3B"/>
    <w:rsid w:val="0025097B"/>
    <w:rsid w:val="0025228E"/>
    <w:rsid w:val="00253096"/>
    <w:rsid w:val="00254D5B"/>
    <w:rsid w:val="00260767"/>
    <w:rsid w:val="00263253"/>
    <w:rsid w:val="00264444"/>
    <w:rsid w:val="002664CE"/>
    <w:rsid w:val="00267CB7"/>
    <w:rsid w:val="00271025"/>
    <w:rsid w:val="00275732"/>
    <w:rsid w:val="00283FAD"/>
    <w:rsid w:val="00283FEF"/>
    <w:rsid w:val="00284CB8"/>
    <w:rsid w:val="00285251"/>
    <w:rsid w:val="00285AC1"/>
    <w:rsid w:val="00285C81"/>
    <w:rsid w:val="00285CE9"/>
    <w:rsid w:val="002862C4"/>
    <w:rsid w:val="00294CB5"/>
    <w:rsid w:val="002960EA"/>
    <w:rsid w:val="002966BF"/>
    <w:rsid w:val="00296ADF"/>
    <w:rsid w:val="00297553"/>
    <w:rsid w:val="002A2006"/>
    <w:rsid w:val="002A43C0"/>
    <w:rsid w:val="002A5B7B"/>
    <w:rsid w:val="002A60EF"/>
    <w:rsid w:val="002A6992"/>
    <w:rsid w:val="002A7476"/>
    <w:rsid w:val="002A7EDC"/>
    <w:rsid w:val="002B08D8"/>
    <w:rsid w:val="002B0D3C"/>
    <w:rsid w:val="002B19D6"/>
    <w:rsid w:val="002B3BBE"/>
    <w:rsid w:val="002B3C29"/>
    <w:rsid w:val="002B4DDF"/>
    <w:rsid w:val="002B6BDC"/>
    <w:rsid w:val="002C05A1"/>
    <w:rsid w:val="002C1BAB"/>
    <w:rsid w:val="002C7BC2"/>
    <w:rsid w:val="002D088D"/>
    <w:rsid w:val="002D2447"/>
    <w:rsid w:val="002D33A8"/>
    <w:rsid w:val="002D564C"/>
    <w:rsid w:val="002D5F90"/>
    <w:rsid w:val="002D6433"/>
    <w:rsid w:val="002D7469"/>
    <w:rsid w:val="002E0871"/>
    <w:rsid w:val="002E11CA"/>
    <w:rsid w:val="002E148D"/>
    <w:rsid w:val="002E2711"/>
    <w:rsid w:val="002E283D"/>
    <w:rsid w:val="002E3E36"/>
    <w:rsid w:val="002E4D54"/>
    <w:rsid w:val="002E4D8C"/>
    <w:rsid w:val="002E6AD7"/>
    <w:rsid w:val="002E6C1F"/>
    <w:rsid w:val="002E7248"/>
    <w:rsid w:val="002E7808"/>
    <w:rsid w:val="002E7E3F"/>
    <w:rsid w:val="002E7E83"/>
    <w:rsid w:val="002F0D74"/>
    <w:rsid w:val="002F1D7A"/>
    <w:rsid w:val="002F409A"/>
    <w:rsid w:val="002F4C41"/>
    <w:rsid w:val="002F5AED"/>
    <w:rsid w:val="002F6C00"/>
    <w:rsid w:val="002F77A4"/>
    <w:rsid w:val="00301C77"/>
    <w:rsid w:val="00301E67"/>
    <w:rsid w:val="003025C3"/>
    <w:rsid w:val="00304BB1"/>
    <w:rsid w:val="00306972"/>
    <w:rsid w:val="00310941"/>
    <w:rsid w:val="00312497"/>
    <w:rsid w:val="003133A1"/>
    <w:rsid w:val="00314002"/>
    <w:rsid w:val="003145F9"/>
    <w:rsid w:val="00316353"/>
    <w:rsid w:val="00317D26"/>
    <w:rsid w:val="00321A7A"/>
    <w:rsid w:val="00322F42"/>
    <w:rsid w:val="003235F0"/>
    <w:rsid w:val="00325556"/>
    <w:rsid w:val="003307FA"/>
    <w:rsid w:val="00330919"/>
    <w:rsid w:val="00333D40"/>
    <w:rsid w:val="00334DB3"/>
    <w:rsid w:val="0033551B"/>
    <w:rsid w:val="00335822"/>
    <w:rsid w:val="0033750C"/>
    <w:rsid w:val="00337D7E"/>
    <w:rsid w:val="0034286B"/>
    <w:rsid w:val="0034578C"/>
    <w:rsid w:val="00346EC7"/>
    <w:rsid w:val="00347797"/>
    <w:rsid w:val="00347975"/>
    <w:rsid w:val="00350C19"/>
    <w:rsid w:val="00351EF1"/>
    <w:rsid w:val="003521D6"/>
    <w:rsid w:val="0035295F"/>
    <w:rsid w:val="00352C3F"/>
    <w:rsid w:val="00354270"/>
    <w:rsid w:val="00362863"/>
    <w:rsid w:val="0036336F"/>
    <w:rsid w:val="0036447B"/>
    <w:rsid w:val="00365CA7"/>
    <w:rsid w:val="00366D38"/>
    <w:rsid w:val="00372974"/>
    <w:rsid w:val="00374364"/>
    <w:rsid w:val="00376383"/>
    <w:rsid w:val="003776FA"/>
    <w:rsid w:val="003803D7"/>
    <w:rsid w:val="00380A10"/>
    <w:rsid w:val="00381390"/>
    <w:rsid w:val="003849E6"/>
    <w:rsid w:val="00384CFC"/>
    <w:rsid w:val="00391F71"/>
    <w:rsid w:val="00393E75"/>
    <w:rsid w:val="0039416F"/>
    <w:rsid w:val="00397021"/>
    <w:rsid w:val="003A06ED"/>
    <w:rsid w:val="003A0E4C"/>
    <w:rsid w:val="003A0F15"/>
    <w:rsid w:val="003A292C"/>
    <w:rsid w:val="003A56BB"/>
    <w:rsid w:val="003A5AC1"/>
    <w:rsid w:val="003A5C7D"/>
    <w:rsid w:val="003A6499"/>
    <w:rsid w:val="003A68C7"/>
    <w:rsid w:val="003A6E9F"/>
    <w:rsid w:val="003A771D"/>
    <w:rsid w:val="003B191B"/>
    <w:rsid w:val="003B4B01"/>
    <w:rsid w:val="003B5755"/>
    <w:rsid w:val="003B59A5"/>
    <w:rsid w:val="003B6BE2"/>
    <w:rsid w:val="003B6CFB"/>
    <w:rsid w:val="003B70A2"/>
    <w:rsid w:val="003B7341"/>
    <w:rsid w:val="003B79D7"/>
    <w:rsid w:val="003C04F7"/>
    <w:rsid w:val="003C5EA7"/>
    <w:rsid w:val="003C6D57"/>
    <w:rsid w:val="003C7FC0"/>
    <w:rsid w:val="003D5146"/>
    <w:rsid w:val="003D5D31"/>
    <w:rsid w:val="003D639F"/>
    <w:rsid w:val="003D6F7E"/>
    <w:rsid w:val="003E0F8B"/>
    <w:rsid w:val="003E16FD"/>
    <w:rsid w:val="003E1DF3"/>
    <w:rsid w:val="003E4B48"/>
    <w:rsid w:val="003E6C0C"/>
    <w:rsid w:val="003E6C6C"/>
    <w:rsid w:val="003E6F75"/>
    <w:rsid w:val="003E7AD5"/>
    <w:rsid w:val="003F0580"/>
    <w:rsid w:val="003F0FBC"/>
    <w:rsid w:val="003F1CAC"/>
    <w:rsid w:val="003F273E"/>
    <w:rsid w:val="003F3BBB"/>
    <w:rsid w:val="003F4243"/>
    <w:rsid w:val="003F43F9"/>
    <w:rsid w:val="003F778D"/>
    <w:rsid w:val="00400CA4"/>
    <w:rsid w:val="00403BE3"/>
    <w:rsid w:val="00404FA6"/>
    <w:rsid w:val="00407789"/>
    <w:rsid w:val="00410465"/>
    <w:rsid w:val="004107EF"/>
    <w:rsid w:val="00410EF4"/>
    <w:rsid w:val="00411003"/>
    <w:rsid w:val="004111B7"/>
    <w:rsid w:val="0041331B"/>
    <w:rsid w:val="004151D5"/>
    <w:rsid w:val="00417558"/>
    <w:rsid w:val="00421E22"/>
    <w:rsid w:val="0042388C"/>
    <w:rsid w:val="00423E28"/>
    <w:rsid w:val="00425361"/>
    <w:rsid w:val="004267A4"/>
    <w:rsid w:val="004268F8"/>
    <w:rsid w:val="00426E9C"/>
    <w:rsid w:val="004308F4"/>
    <w:rsid w:val="00430996"/>
    <w:rsid w:val="00431C51"/>
    <w:rsid w:val="00435572"/>
    <w:rsid w:val="00435D75"/>
    <w:rsid w:val="00436090"/>
    <w:rsid w:val="004368D8"/>
    <w:rsid w:val="00440691"/>
    <w:rsid w:val="004435EC"/>
    <w:rsid w:val="00450086"/>
    <w:rsid w:val="00450E4A"/>
    <w:rsid w:val="00453CD3"/>
    <w:rsid w:val="00454F16"/>
    <w:rsid w:val="00455157"/>
    <w:rsid w:val="0045665D"/>
    <w:rsid w:val="004573C4"/>
    <w:rsid w:val="004603CD"/>
    <w:rsid w:val="00461B15"/>
    <w:rsid w:val="00463558"/>
    <w:rsid w:val="00463788"/>
    <w:rsid w:val="00463A6B"/>
    <w:rsid w:val="00463D93"/>
    <w:rsid w:val="00464542"/>
    <w:rsid w:val="004646DC"/>
    <w:rsid w:val="00465D4C"/>
    <w:rsid w:val="00466ED0"/>
    <w:rsid w:val="004676C8"/>
    <w:rsid w:val="00472D10"/>
    <w:rsid w:val="00473AF3"/>
    <w:rsid w:val="004746AF"/>
    <w:rsid w:val="00474864"/>
    <w:rsid w:val="00476EA3"/>
    <w:rsid w:val="004776C4"/>
    <w:rsid w:val="004830AC"/>
    <w:rsid w:val="0048448A"/>
    <w:rsid w:val="004847D0"/>
    <w:rsid w:val="004854DB"/>
    <w:rsid w:val="004855BA"/>
    <w:rsid w:val="00485B73"/>
    <w:rsid w:val="00487BCF"/>
    <w:rsid w:val="00490A84"/>
    <w:rsid w:val="00490AFF"/>
    <w:rsid w:val="00490B39"/>
    <w:rsid w:val="00496C76"/>
    <w:rsid w:val="004977B4"/>
    <w:rsid w:val="004A046F"/>
    <w:rsid w:val="004A3BEA"/>
    <w:rsid w:val="004A5612"/>
    <w:rsid w:val="004A6C37"/>
    <w:rsid w:val="004A71E1"/>
    <w:rsid w:val="004A7D0F"/>
    <w:rsid w:val="004B1E07"/>
    <w:rsid w:val="004B22C6"/>
    <w:rsid w:val="004B29A7"/>
    <w:rsid w:val="004B6C64"/>
    <w:rsid w:val="004C2B53"/>
    <w:rsid w:val="004C6884"/>
    <w:rsid w:val="004C7A56"/>
    <w:rsid w:val="004D06CF"/>
    <w:rsid w:val="004D09CA"/>
    <w:rsid w:val="004D1314"/>
    <w:rsid w:val="004D2196"/>
    <w:rsid w:val="004D30CC"/>
    <w:rsid w:val="004D3855"/>
    <w:rsid w:val="004D3988"/>
    <w:rsid w:val="004D3DA2"/>
    <w:rsid w:val="004D4021"/>
    <w:rsid w:val="004D476B"/>
    <w:rsid w:val="004D545C"/>
    <w:rsid w:val="004D61A9"/>
    <w:rsid w:val="004D6786"/>
    <w:rsid w:val="004E01B2"/>
    <w:rsid w:val="004E0F63"/>
    <w:rsid w:val="004E14FA"/>
    <w:rsid w:val="004E180D"/>
    <w:rsid w:val="004E1C71"/>
    <w:rsid w:val="004E287C"/>
    <w:rsid w:val="004E32EF"/>
    <w:rsid w:val="004E4201"/>
    <w:rsid w:val="004E462C"/>
    <w:rsid w:val="004E4E0B"/>
    <w:rsid w:val="004F11DC"/>
    <w:rsid w:val="004F2071"/>
    <w:rsid w:val="004F3221"/>
    <w:rsid w:val="004F3888"/>
    <w:rsid w:val="004F412B"/>
    <w:rsid w:val="004F5AE1"/>
    <w:rsid w:val="004F69C6"/>
    <w:rsid w:val="00500D36"/>
    <w:rsid w:val="00500F26"/>
    <w:rsid w:val="005034DC"/>
    <w:rsid w:val="005103DC"/>
    <w:rsid w:val="0051126B"/>
    <w:rsid w:val="00512D7B"/>
    <w:rsid w:val="005138D2"/>
    <w:rsid w:val="00515731"/>
    <w:rsid w:val="0051681B"/>
    <w:rsid w:val="00516B25"/>
    <w:rsid w:val="00516EDB"/>
    <w:rsid w:val="0052248B"/>
    <w:rsid w:val="005230F3"/>
    <w:rsid w:val="00524658"/>
    <w:rsid w:val="00524D99"/>
    <w:rsid w:val="005251B8"/>
    <w:rsid w:val="005268FF"/>
    <w:rsid w:val="00530253"/>
    <w:rsid w:val="00530C7C"/>
    <w:rsid w:val="00532F92"/>
    <w:rsid w:val="00533DDD"/>
    <w:rsid w:val="005352C9"/>
    <w:rsid w:val="005369EC"/>
    <w:rsid w:val="005403AE"/>
    <w:rsid w:val="0054197A"/>
    <w:rsid w:val="005421C3"/>
    <w:rsid w:val="00542E7E"/>
    <w:rsid w:val="0054490A"/>
    <w:rsid w:val="00544B1C"/>
    <w:rsid w:val="00544B88"/>
    <w:rsid w:val="00551109"/>
    <w:rsid w:val="0055176E"/>
    <w:rsid w:val="00552750"/>
    <w:rsid w:val="00555013"/>
    <w:rsid w:val="0056050D"/>
    <w:rsid w:val="00560EAB"/>
    <w:rsid w:val="00563D43"/>
    <w:rsid w:val="0056615C"/>
    <w:rsid w:val="00567B99"/>
    <w:rsid w:val="0057076B"/>
    <w:rsid w:val="00573379"/>
    <w:rsid w:val="005733CB"/>
    <w:rsid w:val="00573ECE"/>
    <w:rsid w:val="005743AF"/>
    <w:rsid w:val="00574DAA"/>
    <w:rsid w:val="00574E4B"/>
    <w:rsid w:val="0057575D"/>
    <w:rsid w:val="00575AEC"/>
    <w:rsid w:val="00575E49"/>
    <w:rsid w:val="00577C2D"/>
    <w:rsid w:val="00582875"/>
    <w:rsid w:val="005831A9"/>
    <w:rsid w:val="00584855"/>
    <w:rsid w:val="0058651E"/>
    <w:rsid w:val="00586637"/>
    <w:rsid w:val="005874A8"/>
    <w:rsid w:val="00587CCD"/>
    <w:rsid w:val="005904AF"/>
    <w:rsid w:val="00592F37"/>
    <w:rsid w:val="00593C3C"/>
    <w:rsid w:val="005971FF"/>
    <w:rsid w:val="005A1310"/>
    <w:rsid w:val="005A1471"/>
    <w:rsid w:val="005A16C8"/>
    <w:rsid w:val="005A16FA"/>
    <w:rsid w:val="005A239B"/>
    <w:rsid w:val="005A2850"/>
    <w:rsid w:val="005A2E3E"/>
    <w:rsid w:val="005A4226"/>
    <w:rsid w:val="005A47B9"/>
    <w:rsid w:val="005B0891"/>
    <w:rsid w:val="005B1626"/>
    <w:rsid w:val="005B5137"/>
    <w:rsid w:val="005B553F"/>
    <w:rsid w:val="005B6B76"/>
    <w:rsid w:val="005C2FAF"/>
    <w:rsid w:val="005C5198"/>
    <w:rsid w:val="005C5F9C"/>
    <w:rsid w:val="005C7BA3"/>
    <w:rsid w:val="005C7DA5"/>
    <w:rsid w:val="005D1D9E"/>
    <w:rsid w:val="005D2CC5"/>
    <w:rsid w:val="005D4755"/>
    <w:rsid w:val="005E0017"/>
    <w:rsid w:val="005E3C70"/>
    <w:rsid w:val="005E4C9E"/>
    <w:rsid w:val="005F04C3"/>
    <w:rsid w:val="005F13E0"/>
    <w:rsid w:val="005F1E3C"/>
    <w:rsid w:val="005F4A5F"/>
    <w:rsid w:val="005F6D50"/>
    <w:rsid w:val="00602016"/>
    <w:rsid w:val="00603006"/>
    <w:rsid w:val="006054D2"/>
    <w:rsid w:val="006075D0"/>
    <w:rsid w:val="0061150C"/>
    <w:rsid w:val="00612B7A"/>
    <w:rsid w:val="00613CE2"/>
    <w:rsid w:val="00615312"/>
    <w:rsid w:val="0061730A"/>
    <w:rsid w:val="00622B3A"/>
    <w:rsid w:val="006263FE"/>
    <w:rsid w:val="00626544"/>
    <w:rsid w:val="0063184C"/>
    <w:rsid w:val="006319EA"/>
    <w:rsid w:val="00631C13"/>
    <w:rsid w:val="006359DC"/>
    <w:rsid w:val="00636786"/>
    <w:rsid w:val="00640A36"/>
    <w:rsid w:val="0064111B"/>
    <w:rsid w:val="00641696"/>
    <w:rsid w:val="0064174C"/>
    <w:rsid w:val="006430EB"/>
    <w:rsid w:val="00643181"/>
    <w:rsid w:val="0064714B"/>
    <w:rsid w:val="00647F45"/>
    <w:rsid w:val="00653480"/>
    <w:rsid w:val="00653811"/>
    <w:rsid w:val="00653A8B"/>
    <w:rsid w:val="00655B31"/>
    <w:rsid w:val="00655DDE"/>
    <w:rsid w:val="00656ED7"/>
    <w:rsid w:val="006574B6"/>
    <w:rsid w:val="00663E79"/>
    <w:rsid w:val="006657E9"/>
    <w:rsid w:val="006667B5"/>
    <w:rsid w:val="00671947"/>
    <w:rsid w:val="00672EC3"/>
    <w:rsid w:val="006745D5"/>
    <w:rsid w:val="00675823"/>
    <w:rsid w:val="006809FC"/>
    <w:rsid w:val="00681D75"/>
    <w:rsid w:val="00681E0D"/>
    <w:rsid w:val="0068290E"/>
    <w:rsid w:val="00685824"/>
    <w:rsid w:val="00685FCB"/>
    <w:rsid w:val="00686683"/>
    <w:rsid w:val="006907E5"/>
    <w:rsid w:val="00691339"/>
    <w:rsid w:val="00691DE8"/>
    <w:rsid w:val="00692CDD"/>
    <w:rsid w:val="00694DC4"/>
    <w:rsid w:val="00695C67"/>
    <w:rsid w:val="006969BA"/>
    <w:rsid w:val="00696CA2"/>
    <w:rsid w:val="00696DCE"/>
    <w:rsid w:val="006A0711"/>
    <w:rsid w:val="006A10EC"/>
    <w:rsid w:val="006A2055"/>
    <w:rsid w:val="006A2210"/>
    <w:rsid w:val="006A30AC"/>
    <w:rsid w:val="006A3D32"/>
    <w:rsid w:val="006A638A"/>
    <w:rsid w:val="006A705F"/>
    <w:rsid w:val="006A73A3"/>
    <w:rsid w:val="006B11D4"/>
    <w:rsid w:val="006B1789"/>
    <w:rsid w:val="006B3071"/>
    <w:rsid w:val="006B7E93"/>
    <w:rsid w:val="006C2FE7"/>
    <w:rsid w:val="006C304A"/>
    <w:rsid w:val="006C3E33"/>
    <w:rsid w:val="006C75B8"/>
    <w:rsid w:val="006D1480"/>
    <w:rsid w:val="006D26C0"/>
    <w:rsid w:val="006D4324"/>
    <w:rsid w:val="006D6020"/>
    <w:rsid w:val="006D7973"/>
    <w:rsid w:val="006E076C"/>
    <w:rsid w:val="006E0855"/>
    <w:rsid w:val="006E0D37"/>
    <w:rsid w:val="006F0444"/>
    <w:rsid w:val="006F0A4B"/>
    <w:rsid w:val="006F0C4F"/>
    <w:rsid w:val="006F11FA"/>
    <w:rsid w:val="006F1EAE"/>
    <w:rsid w:val="006F44D8"/>
    <w:rsid w:val="006F5550"/>
    <w:rsid w:val="006F5B22"/>
    <w:rsid w:val="006F5FD2"/>
    <w:rsid w:val="006F75AB"/>
    <w:rsid w:val="006F7DA0"/>
    <w:rsid w:val="006F7FFA"/>
    <w:rsid w:val="007008A1"/>
    <w:rsid w:val="007017DE"/>
    <w:rsid w:val="00701ECD"/>
    <w:rsid w:val="00702217"/>
    <w:rsid w:val="00702C91"/>
    <w:rsid w:val="00707381"/>
    <w:rsid w:val="007164EE"/>
    <w:rsid w:val="00717CE0"/>
    <w:rsid w:val="0072035A"/>
    <w:rsid w:val="00720791"/>
    <w:rsid w:val="00720A79"/>
    <w:rsid w:val="00721F92"/>
    <w:rsid w:val="00722DE0"/>
    <w:rsid w:val="0072635F"/>
    <w:rsid w:val="00726403"/>
    <w:rsid w:val="00726B64"/>
    <w:rsid w:val="00727726"/>
    <w:rsid w:val="007277DC"/>
    <w:rsid w:val="00732715"/>
    <w:rsid w:val="00732C15"/>
    <w:rsid w:val="00734475"/>
    <w:rsid w:val="00734908"/>
    <w:rsid w:val="00734BA5"/>
    <w:rsid w:val="007377B3"/>
    <w:rsid w:val="0074097E"/>
    <w:rsid w:val="00740DA8"/>
    <w:rsid w:val="00744CF7"/>
    <w:rsid w:val="00746353"/>
    <w:rsid w:val="00746982"/>
    <w:rsid w:val="00746BE1"/>
    <w:rsid w:val="0075033E"/>
    <w:rsid w:val="0075048B"/>
    <w:rsid w:val="00750B59"/>
    <w:rsid w:val="007516C3"/>
    <w:rsid w:val="00751E68"/>
    <w:rsid w:val="007536C3"/>
    <w:rsid w:val="00753E03"/>
    <w:rsid w:val="007549F8"/>
    <w:rsid w:val="00755469"/>
    <w:rsid w:val="00756836"/>
    <w:rsid w:val="00756C0D"/>
    <w:rsid w:val="00761F0B"/>
    <w:rsid w:val="00763109"/>
    <w:rsid w:val="00764F89"/>
    <w:rsid w:val="007663AE"/>
    <w:rsid w:val="007707C4"/>
    <w:rsid w:val="00771B0E"/>
    <w:rsid w:val="007721BB"/>
    <w:rsid w:val="00773104"/>
    <w:rsid w:val="007732CC"/>
    <w:rsid w:val="00774DDF"/>
    <w:rsid w:val="00775490"/>
    <w:rsid w:val="00782F5F"/>
    <w:rsid w:val="00783E20"/>
    <w:rsid w:val="00785E49"/>
    <w:rsid w:val="0078625C"/>
    <w:rsid w:val="0078721A"/>
    <w:rsid w:val="00790C9A"/>
    <w:rsid w:val="0079285C"/>
    <w:rsid w:val="00792959"/>
    <w:rsid w:val="007936D7"/>
    <w:rsid w:val="0079425E"/>
    <w:rsid w:val="00794B44"/>
    <w:rsid w:val="00794FB0"/>
    <w:rsid w:val="007977C0"/>
    <w:rsid w:val="0079789A"/>
    <w:rsid w:val="007A01A4"/>
    <w:rsid w:val="007A07F9"/>
    <w:rsid w:val="007A3E1C"/>
    <w:rsid w:val="007A57E4"/>
    <w:rsid w:val="007A6532"/>
    <w:rsid w:val="007B0A19"/>
    <w:rsid w:val="007B13BE"/>
    <w:rsid w:val="007B21DB"/>
    <w:rsid w:val="007B2B67"/>
    <w:rsid w:val="007B3CA4"/>
    <w:rsid w:val="007B4495"/>
    <w:rsid w:val="007B70E7"/>
    <w:rsid w:val="007B781A"/>
    <w:rsid w:val="007B7A0E"/>
    <w:rsid w:val="007B7FC5"/>
    <w:rsid w:val="007C0677"/>
    <w:rsid w:val="007C0EE2"/>
    <w:rsid w:val="007C17C2"/>
    <w:rsid w:val="007C495F"/>
    <w:rsid w:val="007C5761"/>
    <w:rsid w:val="007D2B22"/>
    <w:rsid w:val="007D3951"/>
    <w:rsid w:val="007D5D74"/>
    <w:rsid w:val="007D68B0"/>
    <w:rsid w:val="007D7A0F"/>
    <w:rsid w:val="007D7E49"/>
    <w:rsid w:val="007E1790"/>
    <w:rsid w:val="007E20F3"/>
    <w:rsid w:val="007E229F"/>
    <w:rsid w:val="007E2E5F"/>
    <w:rsid w:val="007E31F7"/>
    <w:rsid w:val="007E4436"/>
    <w:rsid w:val="007E4FE7"/>
    <w:rsid w:val="007E514A"/>
    <w:rsid w:val="007E52EB"/>
    <w:rsid w:val="007E5D09"/>
    <w:rsid w:val="007E67AA"/>
    <w:rsid w:val="007E6EC3"/>
    <w:rsid w:val="007E7A23"/>
    <w:rsid w:val="007F0516"/>
    <w:rsid w:val="007F3028"/>
    <w:rsid w:val="007F53D5"/>
    <w:rsid w:val="007F5747"/>
    <w:rsid w:val="007F5C10"/>
    <w:rsid w:val="007F65CD"/>
    <w:rsid w:val="007F6B34"/>
    <w:rsid w:val="007F6C6D"/>
    <w:rsid w:val="00801F18"/>
    <w:rsid w:val="00802254"/>
    <w:rsid w:val="00804E1C"/>
    <w:rsid w:val="00806EAD"/>
    <w:rsid w:val="00810B64"/>
    <w:rsid w:val="008122ED"/>
    <w:rsid w:val="008131F0"/>
    <w:rsid w:val="00814618"/>
    <w:rsid w:val="00814B50"/>
    <w:rsid w:val="00815010"/>
    <w:rsid w:val="00815F71"/>
    <w:rsid w:val="008200A7"/>
    <w:rsid w:val="00820944"/>
    <w:rsid w:val="008222BB"/>
    <w:rsid w:val="00823544"/>
    <w:rsid w:val="00825F04"/>
    <w:rsid w:val="00830592"/>
    <w:rsid w:val="008333D8"/>
    <w:rsid w:val="00833C05"/>
    <w:rsid w:val="00834D0D"/>
    <w:rsid w:val="008359A8"/>
    <w:rsid w:val="00837BBF"/>
    <w:rsid w:val="00837FB6"/>
    <w:rsid w:val="00840D1A"/>
    <w:rsid w:val="00841047"/>
    <w:rsid w:val="008414B9"/>
    <w:rsid w:val="008421D9"/>
    <w:rsid w:val="008427AB"/>
    <w:rsid w:val="00843252"/>
    <w:rsid w:val="00844276"/>
    <w:rsid w:val="00844AFA"/>
    <w:rsid w:val="00844C01"/>
    <w:rsid w:val="0084514C"/>
    <w:rsid w:val="008453BA"/>
    <w:rsid w:val="00845A70"/>
    <w:rsid w:val="00852978"/>
    <w:rsid w:val="00852B9E"/>
    <w:rsid w:val="008606C2"/>
    <w:rsid w:val="00860D44"/>
    <w:rsid w:val="008637E8"/>
    <w:rsid w:val="00863A06"/>
    <w:rsid w:val="00863EE9"/>
    <w:rsid w:val="00864B78"/>
    <w:rsid w:val="008667DF"/>
    <w:rsid w:val="00866852"/>
    <w:rsid w:val="00871E1F"/>
    <w:rsid w:val="008748DE"/>
    <w:rsid w:val="008820F3"/>
    <w:rsid w:val="008824F4"/>
    <w:rsid w:val="00882C42"/>
    <w:rsid w:val="008846A9"/>
    <w:rsid w:val="00884707"/>
    <w:rsid w:val="00885679"/>
    <w:rsid w:val="00885DA8"/>
    <w:rsid w:val="00887E57"/>
    <w:rsid w:val="00890AF2"/>
    <w:rsid w:val="0089242B"/>
    <w:rsid w:val="00892442"/>
    <w:rsid w:val="008926CC"/>
    <w:rsid w:val="0089455D"/>
    <w:rsid w:val="008947E8"/>
    <w:rsid w:val="008969D4"/>
    <w:rsid w:val="00897DBA"/>
    <w:rsid w:val="00897EFF"/>
    <w:rsid w:val="008A02FD"/>
    <w:rsid w:val="008A0487"/>
    <w:rsid w:val="008A32E4"/>
    <w:rsid w:val="008A3F3B"/>
    <w:rsid w:val="008A402C"/>
    <w:rsid w:val="008A6E50"/>
    <w:rsid w:val="008B0129"/>
    <w:rsid w:val="008B092A"/>
    <w:rsid w:val="008B312E"/>
    <w:rsid w:val="008B3DC3"/>
    <w:rsid w:val="008B3E36"/>
    <w:rsid w:val="008B59BA"/>
    <w:rsid w:val="008B5D48"/>
    <w:rsid w:val="008B6B80"/>
    <w:rsid w:val="008B7C68"/>
    <w:rsid w:val="008C04A4"/>
    <w:rsid w:val="008C086E"/>
    <w:rsid w:val="008C189E"/>
    <w:rsid w:val="008C49C8"/>
    <w:rsid w:val="008C49DF"/>
    <w:rsid w:val="008C5548"/>
    <w:rsid w:val="008D028C"/>
    <w:rsid w:val="008D198A"/>
    <w:rsid w:val="008D308A"/>
    <w:rsid w:val="008D3269"/>
    <w:rsid w:val="008D3851"/>
    <w:rsid w:val="008D43B3"/>
    <w:rsid w:val="008D493B"/>
    <w:rsid w:val="008D49B6"/>
    <w:rsid w:val="008D5417"/>
    <w:rsid w:val="008D6EE4"/>
    <w:rsid w:val="008D6FAB"/>
    <w:rsid w:val="008D7582"/>
    <w:rsid w:val="008D7C47"/>
    <w:rsid w:val="008E326F"/>
    <w:rsid w:val="008E666A"/>
    <w:rsid w:val="008E721D"/>
    <w:rsid w:val="008E75A7"/>
    <w:rsid w:val="008F32A0"/>
    <w:rsid w:val="008F4705"/>
    <w:rsid w:val="008F5A4E"/>
    <w:rsid w:val="008F5B87"/>
    <w:rsid w:val="00903365"/>
    <w:rsid w:val="00903E37"/>
    <w:rsid w:val="00903F61"/>
    <w:rsid w:val="00906B26"/>
    <w:rsid w:val="00907103"/>
    <w:rsid w:val="0091036E"/>
    <w:rsid w:val="00910FD7"/>
    <w:rsid w:val="00915D6B"/>
    <w:rsid w:val="009177F9"/>
    <w:rsid w:val="0092069D"/>
    <w:rsid w:val="00920C4E"/>
    <w:rsid w:val="00922022"/>
    <w:rsid w:val="00926592"/>
    <w:rsid w:val="00930F69"/>
    <w:rsid w:val="00932F2E"/>
    <w:rsid w:val="009422C8"/>
    <w:rsid w:val="00943312"/>
    <w:rsid w:val="00944788"/>
    <w:rsid w:val="009470BC"/>
    <w:rsid w:val="00947F2C"/>
    <w:rsid w:val="00951974"/>
    <w:rsid w:val="00953298"/>
    <w:rsid w:val="00955617"/>
    <w:rsid w:val="00956AE0"/>
    <w:rsid w:val="009576A4"/>
    <w:rsid w:val="00960685"/>
    <w:rsid w:val="00961055"/>
    <w:rsid w:val="00961258"/>
    <w:rsid w:val="009621C2"/>
    <w:rsid w:val="009623DA"/>
    <w:rsid w:val="00965773"/>
    <w:rsid w:val="00965AC3"/>
    <w:rsid w:val="00974BDA"/>
    <w:rsid w:val="0097665C"/>
    <w:rsid w:val="0097775D"/>
    <w:rsid w:val="00980B8C"/>
    <w:rsid w:val="00980E5B"/>
    <w:rsid w:val="009835CC"/>
    <w:rsid w:val="009850EB"/>
    <w:rsid w:val="009879EB"/>
    <w:rsid w:val="00987A30"/>
    <w:rsid w:val="0099402E"/>
    <w:rsid w:val="00994350"/>
    <w:rsid w:val="009951D6"/>
    <w:rsid w:val="00995DF0"/>
    <w:rsid w:val="009A09E5"/>
    <w:rsid w:val="009A172B"/>
    <w:rsid w:val="009A49AB"/>
    <w:rsid w:val="009A740D"/>
    <w:rsid w:val="009B1C98"/>
    <w:rsid w:val="009B5E36"/>
    <w:rsid w:val="009B6FE7"/>
    <w:rsid w:val="009B7BEF"/>
    <w:rsid w:val="009C07B0"/>
    <w:rsid w:val="009C0FD8"/>
    <w:rsid w:val="009C1FF6"/>
    <w:rsid w:val="009C3AF2"/>
    <w:rsid w:val="009C54D1"/>
    <w:rsid w:val="009C68AF"/>
    <w:rsid w:val="009C6CBD"/>
    <w:rsid w:val="009D01AD"/>
    <w:rsid w:val="009D1704"/>
    <w:rsid w:val="009D2C3A"/>
    <w:rsid w:val="009D34D1"/>
    <w:rsid w:val="009D36A3"/>
    <w:rsid w:val="009D54FF"/>
    <w:rsid w:val="009D6F41"/>
    <w:rsid w:val="009D7C03"/>
    <w:rsid w:val="009E02E9"/>
    <w:rsid w:val="009E311E"/>
    <w:rsid w:val="009E3CC7"/>
    <w:rsid w:val="009E4931"/>
    <w:rsid w:val="009E77C5"/>
    <w:rsid w:val="009F184F"/>
    <w:rsid w:val="009F25B0"/>
    <w:rsid w:val="009F4BA7"/>
    <w:rsid w:val="009F6070"/>
    <w:rsid w:val="009F7764"/>
    <w:rsid w:val="009F7899"/>
    <w:rsid w:val="00A017C4"/>
    <w:rsid w:val="00A026D2"/>
    <w:rsid w:val="00A03086"/>
    <w:rsid w:val="00A0459E"/>
    <w:rsid w:val="00A05269"/>
    <w:rsid w:val="00A05DD2"/>
    <w:rsid w:val="00A12E06"/>
    <w:rsid w:val="00A139FF"/>
    <w:rsid w:val="00A13FCC"/>
    <w:rsid w:val="00A14A97"/>
    <w:rsid w:val="00A16335"/>
    <w:rsid w:val="00A203DA"/>
    <w:rsid w:val="00A21880"/>
    <w:rsid w:val="00A21ED0"/>
    <w:rsid w:val="00A22925"/>
    <w:rsid w:val="00A23280"/>
    <w:rsid w:val="00A24603"/>
    <w:rsid w:val="00A27FB0"/>
    <w:rsid w:val="00A30776"/>
    <w:rsid w:val="00A31272"/>
    <w:rsid w:val="00A31EA3"/>
    <w:rsid w:val="00A32B88"/>
    <w:rsid w:val="00A33464"/>
    <w:rsid w:val="00A3354F"/>
    <w:rsid w:val="00A34ACF"/>
    <w:rsid w:val="00A35A60"/>
    <w:rsid w:val="00A36B65"/>
    <w:rsid w:val="00A378FE"/>
    <w:rsid w:val="00A37C61"/>
    <w:rsid w:val="00A44394"/>
    <w:rsid w:val="00A46064"/>
    <w:rsid w:val="00A52AD6"/>
    <w:rsid w:val="00A52B78"/>
    <w:rsid w:val="00A53BBA"/>
    <w:rsid w:val="00A5573A"/>
    <w:rsid w:val="00A56BEE"/>
    <w:rsid w:val="00A56F5C"/>
    <w:rsid w:val="00A6109A"/>
    <w:rsid w:val="00A61E48"/>
    <w:rsid w:val="00A6323D"/>
    <w:rsid w:val="00A633D5"/>
    <w:rsid w:val="00A63B77"/>
    <w:rsid w:val="00A64640"/>
    <w:rsid w:val="00A65209"/>
    <w:rsid w:val="00A65211"/>
    <w:rsid w:val="00A65437"/>
    <w:rsid w:val="00A706D6"/>
    <w:rsid w:val="00A728AB"/>
    <w:rsid w:val="00A74C44"/>
    <w:rsid w:val="00A7635F"/>
    <w:rsid w:val="00A764FA"/>
    <w:rsid w:val="00A7759E"/>
    <w:rsid w:val="00A77DCA"/>
    <w:rsid w:val="00A80E47"/>
    <w:rsid w:val="00A81C36"/>
    <w:rsid w:val="00A86882"/>
    <w:rsid w:val="00A869AA"/>
    <w:rsid w:val="00A86E09"/>
    <w:rsid w:val="00A907BA"/>
    <w:rsid w:val="00A921F9"/>
    <w:rsid w:val="00A9300A"/>
    <w:rsid w:val="00A931AB"/>
    <w:rsid w:val="00A936A7"/>
    <w:rsid w:val="00AA3A5D"/>
    <w:rsid w:val="00AA4602"/>
    <w:rsid w:val="00AA4807"/>
    <w:rsid w:val="00AA57D8"/>
    <w:rsid w:val="00AA58DE"/>
    <w:rsid w:val="00AA7F5A"/>
    <w:rsid w:val="00AB011A"/>
    <w:rsid w:val="00AB1642"/>
    <w:rsid w:val="00AB2E92"/>
    <w:rsid w:val="00AB41F3"/>
    <w:rsid w:val="00AB45ED"/>
    <w:rsid w:val="00AB4DD0"/>
    <w:rsid w:val="00AC2793"/>
    <w:rsid w:val="00AC5594"/>
    <w:rsid w:val="00AC589D"/>
    <w:rsid w:val="00AD1AA3"/>
    <w:rsid w:val="00AD2D38"/>
    <w:rsid w:val="00AD606D"/>
    <w:rsid w:val="00AD6B8C"/>
    <w:rsid w:val="00AE0C78"/>
    <w:rsid w:val="00AE0F3C"/>
    <w:rsid w:val="00AE3135"/>
    <w:rsid w:val="00AE442F"/>
    <w:rsid w:val="00AE4B7C"/>
    <w:rsid w:val="00AE68CF"/>
    <w:rsid w:val="00AE798D"/>
    <w:rsid w:val="00AE7D5D"/>
    <w:rsid w:val="00AF025E"/>
    <w:rsid w:val="00AF0F3F"/>
    <w:rsid w:val="00AF614D"/>
    <w:rsid w:val="00AF6376"/>
    <w:rsid w:val="00AF75CC"/>
    <w:rsid w:val="00B02606"/>
    <w:rsid w:val="00B02771"/>
    <w:rsid w:val="00B05BF0"/>
    <w:rsid w:val="00B05CFB"/>
    <w:rsid w:val="00B05F44"/>
    <w:rsid w:val="00B1005A"/>
    <w:rsid w:val="00B129B8"/>
    <w:rsid w:val="00B16858"/>
    <w:rsid w:val="00B219D9"/>
    <w:rsid w:val="00B21AE3"/>
    <w:rsid w:val="00B22152"/>
    <w:rsid w:val="00B227DD"/>
    <w:rsid w:val="00B27045"/>
    <w:rsid w:val="00B27542"/>
    <w:rsid w:val="00B30244"/>
    <w:rsid w:val="00B30A1D"/>
    <w:rsid w:val="00B32545"/>
    <w:rsid w:val="00B32E0D"/>
    <w:rsid w:val="00B336F3"/>
    <w:rsid w:val="00B33F8B"/>
    <w:rsid w:val="00B3523A"/>
    <w:rsid w:val="00B3557A"/>
    <w:rsid w:val="00B379CF"/>
    <w:rsid w:val="00B37B04"/>
    <w:rsid w:val="00B42654"/>
    <w:rsid w:val="00B4595E"/>
    <w:rsid w:val="00B464A5"/>
    <w:rsid w:val="00B46790"/>
    <w:rsid w:val="00B4757C"/>
    <w:rsid w:val="00B47F4E"/>
    <w:rsid w:val="00B502F2"/>
    <w:rsid w:val="00B5121F"/>
    <w:rsid w:val="00B53419"/>
    <w:rsid w:val="00B541B1"/>
    <w:rsid w:val="00B55FF8"/>
    <w:rsid w:val="00B56705"/>
    <w:rsid w:val="00B60EE0"/>
    <w:rsid w:val="00B61D99"/>
    <w:rsid w:val="00B67879"/>
    <w:rsid w:val="00B70799"/>
    <w:rsid w:val="00B70C59"/>
    <w:rsid w:val="00B719B8"/>
    <w:rsid w:val="00B719F2"/>
    <w:rsid w:val="00B71FB9"/>
    <w:rsid w:val="00B738F2"/>
    <w:rsid w:val="00B74175"/>
    <w:rsid w:val="00B77D0B"/>
    <w:rsid w:val="00B80ADB"/>
    <w:rsid w:val="00B80BAD"/>
    <w:rsid w:val="00B819AF"/>
    <w:rsid w:val="00B84384"/>
    <w:rsid w:val="00B8441B"/>
    <w:rsid w:val="00B853A3"/>
    <w:rsid w:val="00B86551"/>
    <w:rsid w:val="00B9099C"/>
    <w:rsid w:val="00B92001"/>
    <w:rsid w:val="00B933BE"/>
    <w:rsid w:val="00B93E93"/>
    <w:rsid w:val="00B94E95"/>
    <w:rsid w:val="00B96552"/>
    <w:rsid w:val="00B96A80"/>
    <w:rsid w:val="00BA0557"/>
    <w:rsid w:val="00BA0D75"/>
    <w:rsid w:val="00BA4738"/>
    <w:rsid w:val="00BA4AE3"/>
    <w:rsid w:val="00BA510B"/>
    <w:rsid w:val="00BA5D1B"/>
    <w:rsid w:val="00BA7491"/>
    <w:rsid w:val="00BA7B40"/>
    <w:rsid w:val="00BB0D61"/>
    <w:rsid w:val="00BB1CD5"/>
    <w:rsid w:val="00BB5CDB"/>
    <w:rsid w:val="00BC0584"/>
    <w:rsid w:val="00BC1033"/>
    <w:rsid w:val="00BC423A"/>
    <w:rsid w:val="00BC461C"/>
    <w:rsid w:val="00BC46B4"/>
    <w:rsid w:val="00BC490F"/>
    <w:rsid w:val="00BC4B75"/>
    <w:rsid w:val="00BC6AB7"/>
    <w:rsid w:val="00BC7BCB"/>
    <w:rsid w:val="00BD065B"/>
    <w:rsid w:val="00BD27DB"/>
    <w:rsid w:val="00BD2AC9"/>
    <w:rsid w:val="00BD4ECE"/>
    <w:rsid w:val="00BD503F"/>
    <w:rsid w:val="00BD5D81"/>
    <w:rsid w:val="00BD748A"/>
    <w:rsid w:val="00BD7D68"/>
    <w:rsid w:val="00BE015E"/>
    <w:rsid w:val="00BE255B"/>
    <w:rsid w:val="00BE28F5"/>
    <w:rsid w:val="00BE3389"/>
    <w:rsid w:val="00BE3BB8"/>
    <w:rsid w:val="00BE4F08"/>
    <w:rsid w:val="00BE5080"/>
    <w:rsid w:val="00BE5C37"/>
    <w:rsid w:val="00BE6EC2"/>
    <w:rsid w:val="00BE7F4F"/>
    <w:rsid w:val="00BF17B6"/>
    <w:rsid w:val="00BF1C08"/>
    <w:rsid w:val="00BF2378"/>
    <w:rsid w:val="00BF380E"/>
    <w:rsid w:val="00BF5790"/>
    <w:rsid w:val="00BF7C5A"/>
    <w:rsid w:val="00BF7EE5"/>
    <w:rsid w:val="00C00434"/>
    <w:rsid w:val="00C027D4"/>
    <w:rsid w:val="00C06BF7"/>
    <w:rsid w:val="00C11CBF"/>
    <w:rsid w:val="00C124FB"/>
    <w:rsid w:val="00C1286D"/>
    <w:rsid w:val="00C157E8"/>
    <w:rsid w:val="00C15CC9"/>
    <w:rsid w:val="00C1610F"/>
    <w:rsid w:val="00C17166"/>
    <w:rsid w:val="00C17880"/>
    <w:rsid w:val="00C17B0F"/>
    <w:rsid w:val="00C17FB3"/>
    <w:rsid w:val="00C229BE"/>
    <w:rsid w:val="00C271CC"/>
    <w:rsid w:val="00C32D90"/>
    <w:rsid w:val="00C335C1"/>
    <w:rsid w:val="00C33AEF"/>
    <w:rsid w:val="00C35D5E"/>
    <w:rsid w:val="00C367B1"/>
    <w:rsid w:val="00C37C0D"/>
    <w:rsid w:val="00C409C0"/>
    <w:rsid w:val="00C41F57"/>
    <w:rsid w:val="00C44DE5"/>
    <w:rsid w:val="00C500CC"/>
    <w:rsid w:val="00C52243"/>
    <w:rsid w:val="00C54C62"/>
    <w:rsid w:val="00C56504"/>
    <w:rsid w:val="00C5734F"/>
    <w:rsid w:val="00C57543"/>
    <w:rsid w:val="00C61DAA"/>
    <w:rsid w:val="00C62E98"/>
    <w:rsid w:val="00C630C5"/>
    <w:rsid w:val="00C632DE"/>
    <w:rsid w:val="00C64E90"/>
    <w:rsid w:val="00C64FA9"/>
    <w:rsid w:val="00C73A55"/>
    <w:rsid w:val="00C75F24"/>
    <w:rsid w:val="00C767F7"/>
    <w:rsid w:val="00C7722C"/>
    <w:rsid w:val="00C80D5C"/>
    <w:rsid w:val="00C81CE0"/>
    <w:rsid w:val="00C86672"/>
    <w:rsid w:val="00C86EF1"/>
    <w:rsid w:val="00C901EC"/>
    <w:rsid w:val="00C92807"/>
    <w:rsid w:val="00C93A85"/>
    <w:rsid w:val="00C94B37"/>
    <w:rsid w:val="00C952F7"/>
    <w:rsid w:val="00C96438"/>
    <w:rsid w:val="00CA2087"/>
    <w:rsid w:val="00CA2D2A"/>
    <w:rsid w:val="00CA76FB"/>
    <w:rsid w:val="00CB04DA"/>
    <w:rsid w:val="00CB26CA"/>
    <w:rsid w:val="00CB40F2"/>
    <w:rsid w:val="00CB4509"/>
    <w:rsid w:val="00CB62D9"/>
    <w:rsid w:val="00CB69B8"/>
    <w:rsid w:val="00CB6C9F"/>
    <w:rsid w:val="00CC1AC6"/>
    <w:rsid w:val="00CC2356"/>
    <w:rsid w:val="00CC2647"/>
    <w:rsid w:val="00CC369B"/>
    <w:rsid w:val="00CC560D"/>
    <w:rsid w:val="00CC6141"/>
    <w:rsid w:val="00CC6EE9"/>
    <w:rsid w:val="00CD046F"/>
    <w:rsid w:val="00CD17CD"/>
    <w:rsid w:val="00CD1FE7"/>
    <w:rsid w:val="00CD2D07"/>
    <w:rsid w:val="00CD3418"/>
    <w:rsid w:val="00CD4E80"/>
    <w:rsid w:val="00CD542E"/>
    <w:rsid w:val="00CE0066"/>
    <w:rsid w:val="00CE2CE6"/>
    <w:rsid w:val="00CE61ED"/>
    <w:rsid w:val="00CF1C70"/>
    <w:rsid w:val="00CF2064"/>
    <w:rsid w:val="00CF2A96"/>
    <w:rsid w:val="00CF3649"/>
    <w:rsid w:val="00CF70D2"/>
    <w:rsid w:val="00CF73F1"/>
    <w:rsid w:val="00D00208"/>
    <w:rsid w:val="00D00601"/>
    <w:rsid w:val="00D01D67"/>
    <w:rsid w:val="00D03E8C"/>
    <w:rsid w:val="00D07292"/>
    <w:rsid w:val="00D1347E"/>
    <w:rsid w:val="00D147A1"/>
    <w:rsid w:val="00D149F6"/>
    <w:rsid w:val="00D1580F"/>
    <w:rsid w:val="00D16DAF"/>
    <w:rsid w:val="00D2030F"/>
    <w:rsid w:val="00D219A5"/>
    <w:rsid w:val="00D21DA4"/>
    <w:rsid w:val="00D2351C"/>
    <w:rsid w:val="00D23FBC"/>
    <w:rsid w:val="00D243EB"/>
    <w:rsid w:val="00D24EB5"/>
    <w:rsid w:val="00D25A13"/>
    <w:rsid w:val="00D26060"/>
    <w:rsid w:val="00D30759"/>
    <w:rsid w:val="00D314E1"/>
    <w:rsid w:val="00D32600"/>
    <w:rsid w:val="00D3313C"/>
    <w:rsid w:val="00D34D2B"/>
    <w:rsid w:val="00D3516E"/>
    <w:rsid w:val="00D3594B"/>
    <w:rsid w:val="00D35F03"/>
    <w:rsid w:val="00D36C4D"/>
    <w:rsid w:val="00D40938"/>
    <w:rsid w:val="00D410FF"/>
    <w:rsid w:val="00D4236D"/>
    <w:rsid w:val="00D423CC"/>
    <w:rsid w:val="00D44861"/>
    <w:rsid w:val="00D44F11"/>
    <w:rsid w:val="00D460AE"/>
    <w:rsid w:val="00D46CF9"/>
    <w:rsid w:val="00D47101"/>
    <w:rsid w:val="00D473F1"/>
    <w:rsid w:val="00D50503"/>
    <w:rsid w:val="00D51ED2"/>
    <w:rsid w:val="00D529BA"/>
    <w:rsid w:val="00D537F7"/>
    <w:rsid w:val="00D53A5A"/>
    <w:rsid w:val="00D54037"/>
    <w:rsid w:val="00D54F0C"/>
    <w:rsid w:val="00D570F5"/>
    <w:rsid w:val="00D577C0"/>
    <w:rsid w:val="00D60236"/>
    <w:rsid w:val="00D60402"/>
    <w:rsid w:val="00D60917"/>
    <w:rsid w:val="00D62DD7"/>
    <w:rsid w:val="00D6328C"/>
    <w:rsid w:val="00D7122B"/>
    <w:rsid w:val="00D73A91"/>
    <w:rsid w:val="00D74DA9"/>
    <w:rsid w:val="00D7574A"/>
    <w:rsid w:val="00D759AA"/>
    <w:rsid w:val="00D75E33"/>
    <w:rsid w:val="00D765E1"/>
    <w:rsid w:val="00D7698D"/>
    <w:rsid w:val="00D77212"/>
    <w:rsid w:val="00D77A24"/>
    <w:rsid w:val="00D81F9B"/>
    <w:rsid w:val="00D82EF3"/>
    <w:rsid w:val="00D843D0"/>
    <w:rsid w:val="00D84505"/>
    <w:rsid w:val="00D84EB6"/>
    <w:rsid w:val="00D8629C"/>
    <w:rsid w:val="00D86FB1"/>
    <w:rsid w:val="00D92859"/>
    <w:rsid w:val="00D92AC4"/>
    <w:rsid w:val="00D939BE"/>
    <w:rsid w:val="00D958C9"/>
    <w:rsid w:val="00D963F7"/>
    <w:rsid w:val="00D96BF3"/>
    <w:rsid w:val="00DA2324"/>
    <w:rsid w:val="00DA5274"/>
    <w:rsid w:val="00DA562B"/>
    <w:rsid w:val="00DA5CA3"/>
    <w:rsid w:val="00DA7AF0"/>
    <w:rsid w:val="00DB094D"/>
    <w:rsid w:val="00DB24BD"/>
    <w:rsid w:val="00DB3E99"/>
    <w:rsid w:val="00DB3F50"/>
    <w:rsid w:val="00DB4A68"/>
    <w:rsid w:val="00DB54F3"/>
    <w:rsid w:val="00DB584D"/>
    <w:rsid w:val="00DB7B7F"/>
    <w:rsid w:val="00DC0DB1"/>
    <w:rsid w:val="00DC355D"/>
    <w:rsid w:val="00DC36A6"/>
    <w:rsid w:val="00DC37BD"/>
    <w:rsid w:val="00DD1D25"/>
    <w:rsid w:val="00DD48CF"/>
    <w:rsid w:val="00DD49F5"/>
    <w:rsid w:val="00DD4A61"/>
    <w:rsid w:val="00DD6D0A"/>
    <w:rsid w:val="00DD7422"/>
    <w:rsid w:val="00DE41C1"/>
    <w:rsid w:val="00DE4975"/>
    <w:rsid w:val="00DE60B9"/>
    <w:rsid w:val="00DE6460"/>
    <w:rsid w:val="00DE73DF"/>
    <w:rsid w:val="00DE789A"/>
    <w:rsid w:val="00DF13AC"/>
    <w:rsid w:val="00DF36C1"/>
    <w:rsid w:val="00DF3BAA"/>
    <w:rsid w:val="00DF42B4"/>
    <w:rsid w:val="00DF5F2C"/>
    <w:rsid w:val="00E00204"/>
    <w:rsid w:val="00E0062C"/>
    <w:rsid w:val="00E0150A"/>
    <w:rsid w:val="00E01DDF"/>
    <w:rsid w:val="00E02D19"/>
    <w:rsid w:val="00E04D91"/>
    <w:rsid w:val="00E06F0E"/>
    <w:rsid w:val="00E07AA0"/>
    <w:rsid w:val="00E1191F"/>
    <w:rsid w:val="00E125BF"/>
    <w:rsid w:val="00E12820"/>
    <w:rsid w:val="00E139E7"/>
    <w:rsid w:val="00E16850"/>
    <w:rsid w:val="00E25C93"/>
    <w:rsid w:val="00E279EA"/>
    <w:rsid w:val="00E27BB6"/>
    <w:rsid w:val="00E27E25"/>
    <w:rsid w:val="00E300A4"/>
    <w:rsid w:val="00E30F07"/>
    <w:rsid w:val="00E31061"/>
    <w:rsid w:val="00E33755"/>
    <w:rsid w:val="00E36E28"/>
    <w:rsid w:val="00E37897"/>
    <w:rsid w:val="00E4148C"/>
    <w:rsid w:val="00E41C00"/>
    <w:rsid w:val="00E42834"/>
    <w:rsid w:val="00E4355D"/>
    <w:rsid w:val="00E43590"/>
    <w:rsid w:val="00E44B9A"/>
    <w:rsid w:val="00E50E50"/>
    <w:rsid w:val="00E51865"/>
    <w:rsid w:val="00E52950"/>
    <w:rsid w:val="00E52E09"/>
    <w:rsid w:val="00E54E49"/>
    <w:rsid w:val="00E57257"/>
    <w:rsid w:val="00E629B5"/>
    <w:rsid w:val="00E6630C"/>
    <w:rsid w:val="00E668EF"/>
    <w:rsid w:val="00E703E2"/>
    <w:rsid w:val="00E70BB0"/>
    <w:rsid w:val="00E712DE"/>
    <w:rsid w:val="00E73594"/>
    <w:rsid w:val="00E767A4"/>
    <w:rsid w:val="00E77BA9"/>
    <w:rsid w:val="00E817C7"/>
    <w:rsid w:val="00E81BAA"/>
    <w:rsid w:val="00E81F73"/>
    <w:rsid w:val="00E828C7"/>
    <w:rsid w:val="00E82B1B"/>
    <w:rsid w:val="00E82F94"/>
    <w:rsid w:val="00E836F3"/>
    <w:rsid w:val="00E85B6E"/>
    <w:rsid w:val="00E872FB"/>
    <w:rsid w:val="00E91615"/>
    <w:rsid w:val="00E9308D"/>
    <w:rsid w:val="00E93724"/>
    <w:rsid w:val="00EA1E0F"/>
    <w:rsid w:val="00EA60F2"/>
    <w:rsid w:val="00EA61A8"/>
    <w:rsid w:val="00EA68DC"/>
    <w:rsid w:val="00EA68F0"/>
    <w:rsid w:val="00EA6CDB"/>
    <w:rsid w:val="00EB28DD"/>
    <w:rsid w:val="00EB5000"/>
    <w:rsid w:val="00EB52DB"/>
    <w:rsid w:val="00EB6769"/>
    <w:rsid w:val="00EB6CE3"/>
    <w:rsid w:val="00EB7DD0"/>
    <w:rsid w:val="00EC0D98"/>
    <w:rsid w:val="00EC176E"/>
    <w:rsid w:val="00EC1AD4"/>
    <w:rsid w:val="00EC2136"/>
    <w:rsid w:val="00EC2734"/>
    <w:rsid w:val="00EC2B66"/>
    <w:rsid w:val="00EC49EB"/>
    <w:rsid w:val="00EC662F"/>
    <w:rsid w:val="00ED21A5"/>
    <w:rsid w:val="00ED4ED6"/>
    <w:rsid w:val="00ED5212"/>
    <w:rsid w:val="00EE1241"/>
    <w:rsid w:val="00EE46BF"/>
    <w:rsid w:val="00EE4ACE"/>
    <w:rsid w:val="00EE5076"/>
    <w:rsid w:val="00EE657D"/>
    <w:rsid w:val="00EF3998"/>
    <w:rsid w:val="00EF57D7"/>
    <w:rsid w:val="00EF618D"/>
    <w:rsid w:val="00EF672D"/>
    <w:rsid w:val="00EF70A9"/>
    <w:rsid w:val="00F0090B"/>
    <w:rsid w:val="00F01038"/>
    <w:rsid w:val="00F01DBD"/>
    <w:rsid w:val="00F02B18"/>
    <w:rsid w:val="00F03AF6"/>
    <w:rsid w:val="00F056F0"/>
    <w:rsid w:val="00F14EEB"/>
    <w:rsid w:val="00F14F51"/>
    <w:rsid w:val="00F15EAA"/>
    <w:rsid w:val="00F163F6"/>
    <w:rsid w:val="00F20177"/>
    <w:rsid w:val="00F2373B"/>
    <w:rsid w:val="00F23AAA"/>
    <w:rsid w:val="00F23E6A"/>
    <w:rsid w:val="00F2462B"/>
    <w:rsid w:val="00F24EAC"/>
    <w:rsid w:val="00F25776"/>
    <w:rsid w:val="00F2620A"/>
    <w:rsid w:val="00F266FC"/>
    <w:rsid w:val="00F27323"/>
    <w:rsid w:val="00F27664"/>
    <w:rsid w:val="00F312F0"/>
    <w:rsid w:val="00F32E01"/>
    <w:rsid w:val="00F33EAB"/>
    <w:rsid w:val="00F34BBF"/>
    <w:rsid w:val="00F35220"/>
    <w:rsid w:val="00F36099"/>
    <w:rsid w:val="00F3727F"/>
    <w:rsid w:val="00F37FEE"/>
    <w:rsid w:val="00F412E8"/>
    <w:rsid w:val="00F43E6C"/>
    <w:rsid w:val="00F4433C"/>
    <w:rsid w:val="00F459BE"/>
    <w:rsid w:val="00F45B77"/>
    <w:rsid w:val="00F461E8"/>
    <w:rsid w:val="00F4695F"/>
    <w:rsid w:val="00F46ABC"/>
    <w:rsid w:val="00F470B8"/>
    <w:rsid w:val="00F47806"/>
    <w:rsid w:val="00F50D6B"/>
    <w:rsid w:val="00F5273C"/>
    <w:rsid w:val="00F57855"/>
    <w:rsid w:val="00F63B21"/>
    <w:rsid w:val="00F66705"/>
    <w:rsid w:val="00F672EE"/>
    <w:rsid w:val="00F713D7"/>
    <w:rsid w:val="00F7143F"/>
    <w:rsid w:val="00F71E92"/>
    <w:rsid w:val="00F71F8D"/>
    <w:rsid w:val="00F7749D"/>
    <w:rsid w:val="00F80388"/>
    <w:rsid w:val="00F81EA6"/>
    <w:rsid w:val="00F85DD9"/>
    <w:rsid w:val="00F86B40"/>
    <w:rsid w:val="00F87344"/>
    <w:rsid w:val="00F874BB"/>
    <w:rsid w:val="00F90CA5"/>
    <w:rsid w:val="00F91AB9"/>
    <w:rsid w:val="00F91CEB"/>
    <w:rsid w:val="00F95694"/>
    <w:rsid w:val="00F97D4B"/>
    <w:rsid w:val="00FA041D"/>
    <w:rsid w:val="00FA373D"/>
    <w:rsid w:val="00FA43D5"/>
    <w:rsid w:val="00FA73DE"/>
    <w:rsid w:val="00FB09D8"/>
    <w:rsid w:val="00FB0E03"/>
    <w:rsid w:val="00FB1256"/>
    <w:rsid w:val="00FB1425"/>
    <w:rsid w:val="00FB4DEB"/>
    <w:rsid w:val="00FC07C0"/>
    <w:rsid w:val="00FC0C27"/>
    <w:rsid w:val="00FC0D53"/>
    <w:rsid w:val="00FC3CB1"/>
    <w:rsid w:val="00FC4A7B"/>
    <w:rsid w:val="00FC4F31"/>
    <w:rsid w:val="00FC4F81"/>
    <w:rsid w:val="00FC50C9"/>
    <w:rsid w:val="00FC6617"/>
    <w:rsid w:val="00FC7388"/>
    <w:rsid w:val="00FC7CA9"/>
    <w:rsid w:val="00FD1826"/>
    <w:rsid w:val="00FD2BAA"/>
    <w:rsid w:val="00FD305C"/>
    <w:rsid w:val="00FD6288"/>
    <w:rsid w:val="00FE0A0D"/>
    <w:rsid w:val="00FE1884"/>
    <w:rsid w:val="00FE1D3B"/>
    <w:rsid w:val="00FE2140"/>
    <w:rsid w:val="00FE309D"/>
    <w:rsid w:val="00FE5D46"/>
    <w:rsid w:val="00FE774A"/>
    <w:rsid w:val="00FE77BF"/>
    <w:rsid w:val="00FF2115"/>
    <w:rsid w:val="00FF288E"/>
    <w:rsid w:val="00FF515F"/>
    <w:rsid w:val="00FF5315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D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E83"/>
  </w:style>
  <w:style w:type="paragraph" w:styleId="a7">
    <w:name w:val="footer"/>
    <w:basedOn w:val="a"/>
    <w:link w:val="a8"/>
    <w:uiPriority w:val="99"/>
    <w:unhideWhenUsed/>
    <w:rsid w:val="002E7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E83"/>
  </w:style>
  <w:style w:type="paragraph" w:customStyle="1" w:styleId="Style2">
    <w:name w:val="Style2"/>
    <w:basedOn w:val="a"/>
    <w:uiPriority w:val="99"/>
    <w:rsid w:val="002C05A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C05A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2C05A1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 Spacing"/>
    <w:uiPriority w:val="1"/>
    <w:qFormat/>
    <w:rsid w:val="00C12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D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E83"/>
  </w:style>
  <w:style w:type="paragraph" w:styleId="a7">
    <w:name w:val="footer"/>
    <w:basedOn w:val="a"/>
    <w:link w:val="a8"/>
    <w:uiPriority w:val="99"/>
    <w:unhideWhenUsed/>
    <w:rsid w:val="002E7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E83"/>
  </w:style>
  <w:style w:type="paragraph" w:customStyle="1" w:styleId="Style2">
    <w:name w:val="Style2"/>
    <w:basedOn w:val="a"/>
    <w:uiPriority w:val="99"/>
    <w:rsid w:val="002C05A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C05A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2C05A1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 Spacing"/>
    <w:uiPriority w:val="1"/>
    <w:qFormat/>
    <w:rsid w:val="00C12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88E6-888B-4FF7-8DDF-75A46E02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2014-07-04T12:38:00Z</cp:lastPrinted>
  <dcterms:created xsi:type="dcterms:W3CDTF">2014-11-10T11:52:00Z</dcterms:created>
  <dcterms:modified xsi:type="dcterms:W3CDTF">2014-11-11T06:34:00Z</dcterms:modified>
</cp:coreProperties>
</file>